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F505B7" w14:textId="77777777" w:rsidR="00A06244" w:rsidRPr="008D025D" w:rsidRDefault="00A06244" w:rsidP="00261A75">
      <w:pPr>
        <w:jc w:val="center"/>
        <w:rPr>
          <w:rFonts w:ascii="Calibri" w:hAnsi="Calibri" w:cs="Calibri"/>
          <w:b/>
          <w:sz w:val="28"/>
          <w:szCs w:val="28"/>
        </w:rPr>
      </w:pPr>
      <w:bookmarkStart w:id="0" w:name="_Hlk77252222"/>
    </w:p>
    <w:p w14:paraId="03DB13E5" w14:textId="77777777" w:rsidR="00A06244" w:rsidRPr="008D025D" w:rsidRDefault="00A06244" w:rsidP="00261A75">
      <w:pPr>
        <w:jc w:val="center"/>
        <w:rPr>
          <w:rFonts w:ascii="Calibri" w:hAnsi="Calibri" w:cs="Calibri"/>
          <w:b/>
          <w:sz w:val="28"/>
          <w:szCs w:val="28"/>
        </w:rPr>
      </w:pPr>
    </w:p>
    <w:p w14:paraId="66EFFB62" w14:textId="77777777" w:rsidR="00A06244" w:rsidRPr="008D025D" w:rsidRDefault="00A06244" w:rsidP="00261A75">
      <w:pPr>
        <w:jc w:val="center"/>
        <w:rPr>
          <w:rFonts w:ascii="Calibri" w:hAnsi="Calibri" w:cs="Calibri"/>
          <w:b/>
          <w:sz w:val="28"/>
          <w:szCs w:val="28"/>
        </w:rPr>
      </w:pPr>
    </w:p>
    <w:p w14:paraId="5098B6F6" w14:textId="77777777" w:rsidR="00A06244" w:rsidRPr="008D025D" w:rsidRDefault="00A06244" w:rsidP="00261A75">
      <w:pPr>
        <w:jc w:val="center"/>
        <w:rPr>
          <w:rFonts w:ascii="Calibri" w:hAnsi="Calibri" w:cs="Calibri"/>
          <w:b/>
          <w:sz w:val="28"/>
          <w:szCs w:val="28"/>
        </w:rPr>
      </w:pPr>
    </w:p>
    <w:p w14:paraId="301706F5" w14:textId="77777777" w:rsidR="00A06244" w:rsidRPr="008D025D" w:rsidRDefault="00A06244" w:rsidP="00261A75">
      <w:pPr>
        <w:jc w:val="center"/>
        <w:rPr>
          <w:rFonts w:ascii="Calibri" w:hAnsi="Calibri" w:cs="Calibri"/>
          <w:b/>
          <w:sz w:val="28"/>
          <w:szCs w:val="28"/>
        </w:rPr>
      </w:pPr>
    </w:p>
    <w:p w14:paraId="12A2FB0F" w14:textId="77777777" w:rsidR="00A06244" w:rsidRPr="008D025D" w:rsidRDefault="00A06244" w:rsidP="00261A75">
      <w:pPr>
        <w:jc w:val="center"/>
        <w:rPr>
          <w:rFonts w:ascii="Calibri" w:hAnsi="Calibri" w:cs="Calibri"/>
          <w:b/>
          <w:sz w:val="28"/>
          <w:szCs w:val="28"/>
        </w:rPr>
      </w:pPr>
    </w:p>
    <w:p w14:paraId="6237CE1D" w14:textId="77777777" w:rsidR="00A06244" w:rsidRPr="008D025D" w:rsidRDefault="00A06244" w:rsidP="00261A75">
      <w:pPr>
        <w:jc w:val="center"/>
        <w:rPr>
          <w:rFonts w:ascii="Calibri" w:hAnsi="Calibri" w:cs="Calibri"/>
          <w:b/>
          <w:sz w:val="28"/>
          <w:szCs w:val="28"/>
        </w:rPr>
      </w:pPr>
    </w:p>
    <w:p w14:paraId="015F5488" w14:textId="77777777" w:rsidR="00A06244" w:rsidRPr="008D025D" w:rsidRDefault="00A06244" w:rsidP="00261A75">
      <w:pPr>
        <w:jc w:val="center"/>
        <w:rPr>
          <w:rFonts w:ascii="Calibri" w:hAnsi="Calibri" w:cs="Calibri"/>
          <w:b/>
          <w:sz w:val="28"/>
          <w:szCs w:val="28"/>
        </w:rPr>
      </w:pPr>
    </w:p>
    <w:p w14:paraId="01EAD20D" w14:textId="77777777" w:rsidR="00A06244" w:rsidRPr="008D025D" w:rsidRDefault="00A06244" w:rsidP="00261A75">
      <w:pPr>
        <w:jc w:val="center"/>
        <w:rPr>
          <w:rFonts w:ascii="Calibri" w:hAnsi="Calibri" w:cs="Calibri"/>
          <w:b/>
          <w:sz w:val="28"/>
          <w:szCs w:val="28"/>
        </w:rPr>
      </w:pPr>
    </w:p>
    <w:p w14:paraId="29D5364C" w14:textId="77777777" w:rsidR="00A06244" w:rsidRPr="008D025D" w:rsidRDefault="00A06244" w:rsidP="00261A75">
      <w:pPr>
        <w:jc w:val="center"/>
        <w:rPr>
          <w:rFonts w:ascii="Calibri" w:hAnsi="Calibri" w:cs="Calibri"/>
          <w:b/>
          <w:sz w:val="28"/>
          <w:szCs w:val="28"/>
        </w:rPr>
      </w:pPr>
    </w:p>
    <w:p w14:paraId="4CB65CF9" w14:textId="2888F96B" w:rsidR="00261A75" w:rsidRPr="008D025D" w:rsidRDefault="00261A75" w:rsidP="00261A75">
      <w:pPr>
        <w:jc w:val="center"/>
        <w:rPr>
          <w:rFonts w:asciiTheme="minorHAnsi" w:hAnsiTheme="minorHAnsi" w:cstheme="minorHAnsi"/>
          <w:b/>
          <w:bCs/>
          <w:lang w:val="hr-BA"/>
        </w:rPr>
      </w:pPr>
      <w:r w:rsidRPr="008D025D">
        <w:rPr>
          <w:rFonts w:asciiTheme="minorHAnsi" w:hAnsiTheme="minorHAnsi" w:cstheme="minorHAnsi"/>
          <w:b/>
          <w:bCs/>
          <w:lang w:val="hr-BA"/>
        </w:rPr>
        <w:t>SVEZAK 3</w:t>
      </w:r>
    </w:p>
    <w:p w14:paraId="0B1999E5" w14:textId="77777777" w:rsidR="00261A75" w:rsidRPr="008D025D" w:rsidRDefault="00261A75" w:rsidP="00261A75">
      <w:pPr>
        <w:jc w:val="center"/>
        <w:rPr>
          <w:rFonts w:asciiTheme="minorHAnsi" w:hAnsiTheme="minorHAnsi" w:cstheme="minorHAnsi"/>
          <w:b/>
          <w:bCs/>
          <w:lang w:val="hr-BA"/>
        </w:rPr>
      </w:pPr>
    </w:p>
    <w:p w14:paraId="05434910" w14:textId="64C1619C" w:rsidR="000D2756" w:rsidRPr="008D025D" w:rsidRDefault="00261A75" w:rsidP="00261A75">
      <w:pPr>
        <w:jc w:val="center"/>
        <w:rPr>
          <w:rFonts w:asciiTheme="minorHAnsi" w:hAnsiTheme="minorHAnsi" w:cstheme="minorHAnsi"/>
          <w:b/>
          <w:bCs/>
          <w:lang w:val="hr-BA"/>
        </w:rPr>
      </w:pPr>
      <w:r w:rsidRPr="008D025D">
        <w:rPr>
          <w:rFonts w:asciiTheme="minorHAnsi" w:hAnsiTheme="minorHAnsi" w:cstheme="minorHAnsi"/>
          <w:b/>
          <w:bCs/>
          <w:lang w:val="hr-BA"/>
        </w:rPr>
        <w:t>TEHNIČKE SPECIFIKACIJE</w:t>
      </w:r>
    </w:p>
    <w:p w14:paraId="64A51BDA" w14:textId="77777777" w:rsidR="00261A75" w:rsidRPr="008D025D" w:rsidRDefault="00261A75" w:rsidP="00261A75">
      <w:pPr>
        <w:jc w:val="center"/>
        <w:rPr>
          <w:rFonts w:asciiTheme="minorHAnsi" w:hAnsiTheme="minorHAnsi" w:cstheme="minorHAnsi"/>
          <w:b/>
          <w:bCs/>
          <w:lang w:val="hr-BA"/>
        </w:rPr>
      </w:pPr>
    </w:p>
    <w:p w14:paraId="13A7C5D6" w14:textId="77777777" w:rsidR="00A06244" w:rsidRPr="008D025D" w:rsidRDefault="00A06244" w:rsidP="00261A75">
      <w:pPr>
        <w:jc w:val="center"/>
        <w:rPr>
          <w:rFonts w:asciiTheme="minorHAnsi" w:hAnsiTheme="minorHAnsi" w:cstheme="minorHAnsi"/>
          <w:b/>
          <w:bCs/>
          <w:lang w:val="hr-BA"/>
        </w:rPr>
      </w:pPr>
    </w:p>
    <w:p w14:paraId="67DDDBB3" w14:textId="77777777" w:rsidR="00A06244" w:rsidRPr="008D025D" w:rsidRDefault="00A06244" w:rsidP="00261A75">
      <w:pPr>
        <w:jc w:val="center"/>
        <w:rPr>
          <w:rFonts w:asciiTheme="minorHAnsi" w:hAnsiTheme="minorHAnsi" w:cstheme="minorHAnsi"/>
          <w:b/>
          <w:bCs/>
          <w:lang w:val="hr-BA"/>
        </w:rPr>
      </w:pPr>
    </w:p>
    <w:p w14:paraId="1D8E90D1" w14:textId="77777777" w:rsidR="00A06244" w:rsidRPr="008D025D" w:rsidRDefault="00A06244" w:rsidP="00261A75">
      <w:pPr>
        <w:jc w:val="center"/>
        <w:rPr>
          <w:rFonts w:asciiTheme="minorHAnsi" w:hAnsiTheme="minorHAnsi" w:cstheme="minorHAnsi"/>
          <w:b/>
          <w:bCs/>
          <w:lang w:val="hr-BA"/>
        </w:rPr>
      </w:pPr>
    </w:p>
    <w:p w14:paraId="6A3F0942" w14:textId="77777777" w:rsidR="00A06244" w:rsidRPr="008D025D" w:rsidRDefault="00A06244" w:rsidP="00261A75">
      <w:pPr>
        <w:jc w:val="center"/>
        <w:rPr>
          <w:rFonts w:asciiTheme="minorHAnsi" w:hAnsiTheme="minorHAnsi" w:cstheme="minorHAnsi"/>
          <w:b/>
          <w:bCs/>
          <w:lang w:val="hr-BA"/>
        </w:rPr>
      </w:pPr>
    </w:p>
    <w:p w14:paraId="00B69103" w14:textId="77777777" w:rsidR="00A06244" w:rsidRPr="008D025D" w:rsidRDefault="00A06244" w:rsidP="00261A75">
      <w:pPr>
        <w:jc w:val="center"/>
        <w:rPr>
          <w:rFonts w:asciiTheme="minorHAnsi" w:hAnsiTheme="minorHAnsi" w:cstheme="minorHAnsi"/>
          <w:b/>
          <w:bCs/>
          <w:lang w:val="hr-BA"/>
        </w:rPr>
      </w:pPr>
    </w:p>
    <w:p w14:paraId="68CA20AB" w14:textId="77777777" w:rsidR="00A06244" w:rsidRPr="008D025D" w:rsidRDefault="00A06244" w:rsidP="00261A75">
      <w:pPr>
        <w:jc w:val="center"/>
        <w:rPr>
          <w:rFonts w:asciiTheme="minorHAnsi" w:hAnsiTheme="minorHAnsi" w:cstheme="minorHAnsi"/>
          <w:b/>
          <w:bCs/>
          <w:lang w:val="hr-BA"/>
        </w:rPr>
      </w:pPr>
    </w:p>
    <w:p w14:paraId="107FEC81" w14:textId="77777777" w:rsidR="00A06244" w:rsidRPr="008D025D" w:rsidRDefault="00A06244" w:rsidP="00261A75">
      <w:pPr>
        <w:jc w:val="center"/>
        <w:rPr>
          <w:rFonts w:asciiTheme="minorHAnsi" w:hAnsiTheme="minorHAnsi" w:cstheme="minorHAnsi"/>
          <w:b/>
          <w:bCs/>
          <w:lang w:val="hr-BA"/>
        </w:rPr>
      </w:pPr>
    </w:p>
    <w:p w14:paraId="331CF24F" w14:textId="77777777" w:rsidR="00A06244" w:rsidRPr="008D025D" w:rsidRDefault="00A06244" w:rsidP="00261A75">
      <w:pPr>
        <w:jc w:val="center"/>
        <w:rPr>
          <w:rFonts w:asciiTheme="minorHAnsi" w:hAnsiTheme="minorHAnsi" w:cstheme="minorHAnsi"/>
          <w:b/>
          <w:bCs/>
          <w:lang w:val="hr-BA"/>
        </w:rPr>
      </w:pPr>
    </w:p>
    <w:p w14:paraId="2B3036B8" w14:textId="77777777" w:rsidR="00A06244" w:rsidRPr="008D025D" w:rsidRDefault="00A06244" w:rsidP="00261A75">
      <w:pPr>
        <w:jc w:val="center"/>
        <w:rPr>
          <w:rFonts w:asciiTheme="minorHAnsi" w:hAnsiTheme="minorHAnsi" w:cstheme="minorHAnsi"/>
          <w:b/>
          <w:bCs/>
          <w:lang w:val="hr-BA"/>
        </w:rPr>
      </w:pPr>
    </w:p>
    <w:p w14:paraId="43FE2897" w14:textId="77777777" w:rsidR="00A06244" w:rsidRPr="008D025D" w:rsidRDefault="00A06244" w:rsidP="00261A75">
      <w:pPr>
        <w:jc w:val="center"/>
        <w:rPr>
          <w:rFonts w:asciiTheme="minorHAnsi" w:hAnsiTheme="minorHAnsi" w:cstheme="minorHAnsi"/>
          <w:b/>
          <w:bCs/>
          <w:lang w:val="hr-BA"/>
        </w:rPr>
      </w:pPr>
    </w:p>
    <w:p w14:paraId="19F43010" w14:textId="77777777" w:rsidR="00A06244" w:rsidRPr="008D025D" w:rsidRDefault="00A06244" w:rsidP="00261A75">
      <w:pPr>
        <w:jc w:val="center"/>
        <w:rPr>
          <w:rFonts w:asciiTheme="minorHAnsi" w:hAnsiTheme="minorHAnsi" w:cstheme="minorHAnsi"/>
          <w:b/>
          <w:bCs/>
          <w:lang w:val="hr-BA"/>
        </w:rPr>
      </w:pPr>
    </w:p>
    <w:p w14:paraId="261A660E" w14:textId="77777777" w:rsidR="00A06244" w:rsidRPr="008D025D" w:rsidRDefault="00A06244" w:rsidP="00261A75">
      <w:pPr>
        <w:jc w:val="center"/>
        <w:rPr>
          <w:rFonts w:asciiTheme="minorHAnsi" w:hAnsiTheme="minorHAnsi" w:cstheme="minorHAnsi"/>
          <w:b/>
          <w:bCs/>
          <w:lang w:val="hr-BA"/>
        </w:rPr>
      </w:pPr>
    </w:p>
    <w:p w14:paraId="282DE5CF" w14:textId="77777777" w:rsidR="00A06244" w:rsidRPr="008D025D" w:rsidRDefault="00A06244" w:rsidP="00261A75">
      <w:pPr>
        <w:jc w:val="center"/>
        <w:rPr>
          <w:rFonts w:asciiTheme="minorHAnsi" w:hAnsiTheme="minorHAnsi" w:cstheme="minorHAnsi"/>
          <w:b/>
          <w:bCs/>
          <w:lang w:val="hr-BA"/>
        </w:rPr>
      </w:pPr>
    </w:p>
    <w:p w14:paraId="42388F16" w14:textId="77777777" w:rsidR="00A06244" w:rsidRPr="008D025D" w:rsidRDefault="00A06244" w:rsidP="00261A75">
      <w:pPr>
        <w:jc w:val="center"/>
        <w:rPr>
          <w:rFonts w:asciiTheme="minorHAnsi" w:hAnsiTheme="minorHAnsi" w:cstheme="minorHAnsi"/>
          <w:b/>
          <w:bCs/>
          <w:lang w:val="hr-BA"/>
        </w:rPr>
      </w:pPr>
    </w:p>
    <w:p w14:paraId="469A7404" w14:textId="77777777" w:rsidR="00A06244" w:rsidRPr="008D025D" w:rsidRDefault="00A06244" w:rsidP="00261A75">
      <w:pPr>
        <w:jc w:val="center"/>
        <w:rPr>
          <w:rFonts w:asciiTheme="minorHAnsi" w:hAnsiTheme="minorHAnsi" w:cstheme="minorHAnsi"/>
          <w:b/>
          <w:bCs/>
          <w:lang w:val="hr-BA"/>
        </w:rPr>
      </w:pPr>
    </w:p>
    <w:p w14:paraId="71B3A161" w14:textId="77777777" w:rsidR="00A06244" w:rsidRPr="008D025D" w:rsidRDefault="00A06244" w:rsidP="00261A75">
      <w:pPr>
        <w:jc w:val="center"/>
        <w:rPr>
          <w:rFonts w:asciiTheme="minorHAnsi" w:hAnsiTheme="minorHAnsi" w:cstheme="minorHAnsi"/>
          <w:b/>
          <w:bCs/>
          <w:lang w:val="hr-BA"/>
        </w:rPr>
      </w:pPr>
    </w:p>
    <w:p w14:paraId="0CC57587" w14:textId="77777777" w:rsidR="00A06244" w:rsidRPr="008D025D" w:rsidRDefault="00A06244" w:rsidP="00261A75">
      <w:pPr>
        <w:jc w:val="center"/>
        <w:rPr>
          <w:rFonts w:asciiTheme="minorHAnsi" w:hAnsiTheme="minorHAnsi" w:cstheme="minorHAnsi"/>
          <w:b/>
          <w:bCs/>
          <w:lang w:val="hr-BA"/>
        </w:rPr>
      </w:pPr>
    </w:p>
    <w:p w14:paraId="716DC327" w14:textId="77777777" w:rsidR="00A06244" w:rsidRPr="008D025D" w:rsidRDefault="00A06244" w:rsidP="00261A75">
      <w:pPr>
        <w:jc w:val="center"/>
        <w:rPr>
          <w:rFonts w:asciiTheme="minorHAnsi" w:hAnsiTheme="minorHAnsi" w:cstheme="minorHAnsi"/>
          <w:b/>
          <w:bCs/>
          <w:lang w:val="hr-BA"/>
        </w:rPr>
      </w:pPr>
    </w:p>
    <w:p w14:paraId="4ECD27DA" w14:textId="77777777" w:rsidR="00A06244" w:rsidRPr="008D025D" w:rsidRDefault="00A06244" w:rsidP="00261A75">
      <w:pPr>
        <w:jc w:val="center"/>
        <w:rPr>
          <w:rFonts w:asciiTheme="minorHAnsi" w:hAnsiTheme="minorHAnsi" w:cstheme="minorHAnsi"/>
          <w:b/>
          <w:bCs/>
          <w:lang w:val="hr-BA"/>
        </w:rPr>
      </w:pPr>
    </w:p>
    <w:p w14:paraId="2AD233D4" w14:textId="77777777" w:rsidR="00A06244" w:rsidRPr="008D025D" w:rsidRDefault="00A06244" w:rsidP="00261A75">
      <w:pPr>
        <w:jc w:val="center"/>
        <w:rPr>
          <w:rFonts w:asciiTheme="minorHAnsi" w:hAnsiTheme="minorHAnsi" w:cstheme="minorHAnsi"/>
          <w:b/>
          <w:bCs/>
          <w:lang w:val="hr-BA"/>
        </w:rPr>
      </w:pPr>
    </w:p>
    <w:p w14:paraId="75FDEEED" w14:textId="77777777" w:rsidR="00A06244" w:rsidRPr="008D025D" w:rsidRDefault="00A06244" w:rsidP="00261A75">
      <w:pPr>
        <w:jc w:val="center"/>
        <w:rPr>
          <w:rFonts w:asciiTheme="minorHAnsi" w:hAnsiTheme="minorHAnsi" w:cstheme="minorHAnsi"/>
          <w:b/>
          <w:bCs/>
          <w:lang w:val="hr-BA"/>
        </w:rPr>
      </w:pPr>
    </w:p>
    <w:p w14:paraId="5C01E957" w14:textId="77777777" w:rsidR="00A06244" w:rsidRPr="008D025D" w:rsidRDefault="00A06244" w:rsidP="00261A75">
      <w:pPr>
        <w:jc w:val="center"/>
        <w:rPr>
          <w:rFonts w:asciiTheme="minorHAnsi" w:hAnsiTheme="minorHAnsi" w:cstheme="minorHAnsi"/>
          <w:b/>
          <w:bCs/>
          <w:lang w:val="hr-BA"/>
        </w:rPr>
      </w:pPr>
    </w:p>
    <w:p w14:paraId="4A125FB2" w14:textId="77777777" w:rsidR="00A06244" w:rsidRPr="008D025D" w:rsidRDefault="00A06244" w:rsidP="00261A75">
      <w:pPr>
        <w:jc w:val="center"/>
        <w:rPr>
          <w:rFonts w:asciiTheme="minorHAnsi" w:hAnsiTheme="minorHAnsi" w:cstheme="minorHAnsi"/>
          <w:b/>
          <w:bCs/>
          <w:lang w:val="hr-BA"/>
        </w:rPr>
      </w:pPr>
    </w:p>
    <w:p w14:paraId="711D3DF4" w14:textId="77777777" w:rsidR="00A06244" w:rsidRPr="008D025D" w:rsidRDefault="00A06244" w:rsidP="00261A75">
      <w:pPr>
        <w:jc w:val="center"/>
        <w:rPr>
          <w:rFonts w:asciiTheme="minorHAnsi" w:hAnsiTheme="minorHAnsi" w:cstheme="minorHAnsi"/>
          <w:b/>
          <w:bCs/>
          <w:lang w:val="hr-BA"/>
        </w:rPr>
      </w:pPr>
    </w:p>
    <w:p w14:paraId="3EE0188F" w14:textId="77777777" w:rsidR="00A06244" w:rsidRPr="008D025D" w:rsidRDefault="00A06244" w:rsidP="00261A75">
      <w:pPr>
        <w:jc w:val="center"/>
        <w:rPr>
          <w:rFonts w:asciiTheme="minorHAnsi" w:hAnsiTheme="minorHAnsi" w:cstheme="minorHAnsi"/>
          <w:b/>
          <w:bCs/>
          <w:lang w:val="hr-BA"/>
        </w:rPr>
      </w:pPr>
    </w:p>
    <w:p w14:paraId="46E1C263" w14:textId="77777777" w:rsidR="00A06244" w:rsidRPr="008D025D" w:rsidRDefault="00A06244" w:rsidP="00261A75">
      <w:pPr>
        <w:jc w:val="center"/>
        <w:rPr>
          <w:rFonts w:asciiTheme="minorHAnsi" w:hAnsiTheme="minorHAnsi" w:cstheme="minorHAnsi"/>
          <w:b/>
          <w:bCs/>
          <w:lang w:val="hr-BA"/>
        </w:rPr>
      </w:pPr>
    </w:p>
    <w:p w14:paraId="7B197285" w14:textId="77777777" w:rsidR="00F572BA" w:rsidRPr="008D025D" w:rsidRDefault="00F572BA" w:rsidP="00BF5ACC">
      <w:pPr>
        <w:jc w:val="center"/>
        <w:rPr>
          <w:rFonts w:asciiTheme="minorHAnsi" w:hAnsiTheme="minorHAnsi" w:cstheme="minorHAnsi"/>
          <w:b/>
          <w:bCs/>
          <w:lang w:val="en-US"/>
        </w:rPr>
      </w:pPr>
    </w:p>
    <w:p w14:paraId="592225F5" w14:textId="77777777" w:rsidR="00F572BA" w:rsidRPr="008D025D" w:rsidRDefault="00F572BA" w:rsidP="00BF5ACC">
      <w:pPr>
        <w:jc w:val="center"/>
        <w:rPr>
          <w:rFonts w:asciiTheme="minorHAnsi" w:hAnsiTheme="minorHAnsi" w:cstheme="minorHAnsi"/>
          <w:b/>
          <w:bCs/>
          <w:lang w:val="en-US"/>
        </w:rPr>
      </w:pPr>
    </w:p>
    <w:p w14:paraId="246F247A" w14:textId="77777777" w:rsidR="00F572BA" w:rsidRPr="008D025D" w:rsidRDefault="00F572BA" w:rsidP="00BF5ACC">
      <w:pPr>
        <w:jc w:val="center"/>
        <w:rPr>
          <w:rFonts w:asciiTheme="minorHAnsi" w:hAnsiTheme="minorHAnsi" w:cstheme="minorHAnsi"/>
          <w:b/>
          <w:bCs/>
          <w:lang w:val="en-US"/>
        </w:rPr>
      </w:pPr>
    </w:p>
    <w:p w14:paraId="18120268" w14:textId="77777777" w:rsidR="00F572BA" w:rsidRPr="008D025D" w:rsidRDefault="00F572BA" w:rsidP="00BF5ACC">
      <w:pPr>
        <w:jc w:val="center"/>
        <w:rPr>
          <w:rFonts w:asciiTheme="minorHAnsi" w:hAnsiTheme="minorHAnsi" w:cstheme="minorHAnsi"/>
          <w:b/>
          <w:bCs/>
          <w:lang w:val="en-US"/>
        </w:rPr>
      </w:pPr>
    </w:p>
    <w:p w14:paraId="3530333C" w14:textId="56D72E24" w:rsidR="00BF5ACC" w:rsidRPr="008D025D" w:rsidRDefault="00BF5ACC" w:rsidP="00BF5ACC">
      <w:pPr>
        <w:jc w:val="center"/>
        <w:rPr>
          <w:rFonts w:asciiTheme="minorHAnsi" w:hAnsiTheme="minorHAnsi" w:cstheme="minorHAnsi"/>
          <w:b/>
          <w:bCs/>
          <w:lang w:val="en-US"/>
        </w:rPr>
      </w:pPr>
      <w:r w:rsidRPr="008D025D">
        <w:rPr>
          <w:rFonts w:asciiTheme="minorHAnsi" w:hAnsiTheme="minorHAnsi" w:cstheme="minorHAnsi"/>
          <w:b/>
          <w:bCs/>
          <w:lang w:val="en-US"/>
        </w:rPr>
        <w:lastRenderedPageBreak/>
        <w:t xml:space="preserve">TEHNIČKE </w:t>
      </w:r>
      <w:proofErr w:type="gramStart"/>
      <w:r w:rsidRPr="008D025D">
        <w:rPr>
          <w:rFonts w:asciiTheme="minorHAnsi" w:hAnsiTheme="minorHAnsi" w:cstheme="minorHAnsi"/>
          <w:b/>
          <w:bCs/>
          <w:lang w:val="en-US"/>
        </w:rPr>
        <w:t xml:space="preserve">SPECIFIKACIJE </w:t>
      </w:r>
      <w:r w:rsidR="00A06244" w:rsidRPr="008D025D">
        <w:rPr>
          <w:rFonts w:asciiTheme="minorHAnsi" w:hAnsiTheme="minorHAnsi" w:cstheme="minorHAnsi"/>
          <w:b/>
          <w:bCs/>
          <w:lang w:val="en-US"/>
        </w:rPr>
        <w:t xml:space="preserve"> ZA</w:t>
      </w:r>
      <w:proofErr w:type="gramEnd"/>
      <w:r w:rsidR="00A06244" w:rsidRPr="008D025D">
        <w:rPr>
          <w:rFonts w:asciiTheme="minorHAnsi" w:hAnsiTheme="minorHAnsi" w:cstheme="minorHAnsi"/>
          <w:b/>
          <w:bCs/>
          <w:lang w:val="en-US"/>
        </w:rPr>
        <w:t xml:space="preserve"> </w:t>
      </w:r>
    </w:p>
    <w:p w14:paraId="19A8A1C2" w14:textId="77777777" w:rsidR="00A06244" w:rsidRPr="008D025D" w:rsidRDefault="00A06244" w:rsidP="00A06244">
      <w:pPr>
        <w:autoSpaceDE w:val="0"/>
        <w:autoSpaceDN w:val="0"/>
        <w:adjustRightInd w:val="0"/>
        <w:jc w:val="center"/>
        <w:rPr>
          <w:rFonts w:ascii="Calibri" w:hAnsi="Calibri" w:cs="Calibri"/>
          <w:b/>
          <w:lang w:val="hr-BA"/>
        </w:rPr>
      </w:pPr>
      <w:r w:rsidRPr="008D025D">
        <w:rPr>
          <w:rFonts w:ascii="Calibri" w:hAnsi="Calibri" w:cs="Calibri"/>
          <w:b/>
          <w:lang w:val="hr-BA"/>
        </w:rPr>
        <w:t xml:space="preserve">LOT 1: </w:t>
      </w:r>
      <w:r w:rsidRPr="008D025D">
        <w:rPr>
          <w:rFonts w:asciiTheme="minorHAnsi" w:hAnsiTheme="minorHAnsi" w:cstheme="minorHAnsi"/>
          <w:b/>
          <w:lang w:val="hr-BA"/>
        </w:rPr>
        <w:t>Izvođenje radova na izgradnji objekta sortirnice</w:t>
      </w:r>
    </w:p>
    <w:p w14:paraId="0CD8635D" w14:textId="77777777" w:rsidR="00A06244" w:rsidRPr="008D025D" w:rsidRDefault="00A06244" w:rsidP="00A06244">
      <w:pPr>
        <w:jc w:val="center"/>
        <w:rPr>
          <w:rFonts w:asciiTheme="minorHAnsi" w:hAnsiTheme="minorHAnsi" w:cstheme="minorHAnsi"/>
          <w:b/>
          <w:bCs/>
          <w:lang w:val="en-US"/>
        </w:rPr>
      </w:pPr>
    </w:p>
    <w:p w14:paraId="336142C4" w14:textId="77777777" w:rsidR="0014744A" w:rsidRPr="008D025D" w:rsidRDefault="0014744A" w:rsidP="0014744A">
      <w:pPr>
        <w:rPr>
          <w:rFonts w:asciiTheme="minorHAnsi" w:hAnsiTheme="minorHAnsi" w:cstheme="minorHAnsi"/>
          <w:b/>
          <w:bCs/>
          <w:sz w:val="22"/>
          <w:szCs w:val="22"/>
        </w:rPr>
      </w:pPr>
      <w:r w:rsidRPr="008D025D">
        <w:rPr>
          <w:rFonts w:asciiTheme="minorHAnsi" w:hAnsiTheme="minorHAnsi" w:cstheme="minorHAnsi"/>
          <w:b/>
          <w:bCs/>
          <w:sz w:val="22"/>
          <w:szCs w:val="22"/>
        </w:rPr>
        <w:t>I - UVOD</w:t>
      </w:r>
    </w:p>
    <w:p w14:paraId="354B17B2" w14:textId="77777777" w:rsidR="0014744A" w:rsidRPr="008D025D" w:rsidRDefault="0014744A" w:rsidP="0014744A">
      <w:pPr>
        <w:jc w:val="both"/>
        <w:rPr>
          <w:rFonts w:asciiTheme="minorHAnsi" w:hAnsiTheme="minorHAnsi" w:cstheme="minorHAnsi"/>
          <w:sz w:val="22"/>
          <w:szCs w:val="22"/>
        </w:rPr>
      </w:pPr>
    </w:p>
    <w:p w14:paraId="1CD8CDE0"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Predmet ove javne nabave je izgradnja zgrade sortirnice i nabava i ugradnja opreme, u sklopu Centra za upravljanje otpadom, na parceli označenoj kao k.č. broj 6038/2 u k.o. Donja Mahala III.</w:t>
      </w:r>
    </w:p>
    <w:p w14:paraId="445EC56B" w14:textId="77777777" w:rsidR="0014744A" w:rsidRPr="008D025D" w:rsidRDefault="0014744A" w:rsidP="0014744A">
      <w:pPr>
        <w:jc w:val="both"/>
        <w:rPr>
          <w:rFonts w:asciiTheme="minorHAnsi" w:hAnsiTheme="minorHAnsi" w:cstheme="minorHAnsi"/>
          <w:sz w:val="22"/>
          <w:szCs w:val="22"/>
        </w:rPr>
      </w:pPr>
    </w:p>
    <w:p w14:paraId="02C878CF"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Parcela se nalazi istočno od magistralne ceste Orašje – Tuzla. </w:t>
      </w:r>
    </w:p>
    <w:p w14:paraId="5FCF55FE" w14:textId="77777777" w:rsidR="0014744A" w:rsidRPr="008D025D" w:rsidRDefault="0014744A" w:rsidP="0014744A">
      <w:pPr>
        <w:jc w:val="both"/>
        <w:rPr>
          <w:rFonts w:asciiTheme="minorHAnsi" w:hAnsiTheme="minorHAnsi" w:cstheme="minorHAnsi"/>
          <w:sz w:val="22"/>
          <w:szCs w:val="22"/>
        </w:rPr>
      </w:pPr>
    </w:p>
    <w:p w14:paraId="3022E557"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Prilaz parceli koja je predmet javne nabave je preko pristupne makadamske ceste koja je ujedno i ulaz u deponiju. </w:t>
      </w:r>
    </w:p>
    <w:p w14:paraId="45C512F2" w14:textId="77777777" w:rsidR="0014744A" w:rsidRPr="008D025D" w:rsidRDefault="0014744A" w:rsidP="0014744A">
      <w:pPr>
        <w:jc w:val="both"/>
        <w:rPr>
          <w:rFonts w:asciiTheme="minorHAnsi" w:hAnsiTheme="minorHAnsi" w:cstheme="minorHAnsi"/>
          <w:sz w:val="22"/>
          <w:szCs w:val="22"/>
        </w:rPr>
      </w:pPr>
    </w:p>
    <w:p w14:paraId="3474ADAC"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Uz objekt sortirnice na predmetnoj parceli je planirana i izgradnja kolske vage, upravne zgrade, uređaja za pranje točkova, kompostane, reciklažnog dvorišta, garaže za vozila i trafostanice koji nisu predmet ove javne nabave.</w:t>
      </w:r>
    </w:p>
    <w:p w14:paraId="7B377E91" w14:textId="77777777" w:rsidR="0014744A" w:rsidRPr="008D025D" w:rsidRDefault="0014744A" w:rsidP="0014744A">
      <w:pPr>
        <w:jc w:val="both"/>
        <w:rPr>
          <w:rFonts w:asciiTheme="minorHAnsi" w:hAnsiTheme="minorHAnsi" w:cstheme="minorHAnsi"/>
          <w:sz w:val="22"/>
          <w:szCs w:val="22"/>
        </w:rPr>
      </w:pPr>
    </w:p>
    <w:p w14:paraId="1AFF6DC6" w14:textId="77777777" w:rsidR="0014744A" w:rsidRPr="008D025D" w:rsidRDefault="0014744A" w:rsidP="0014744A">
      <w:pPr>
        <w:jc w:val="center"/>
        <w:rPr>
          <w:rFonts w:asciiTheme="minorHAnsi" w:eastAsia="Calibri" w:hAnsiTheme="minorHAnsi" w:cstheme="minorHAnsi"/>
          <w:noProof/>
          <w:sz w:val="22"/>
          <w:szCs w:val="22"/>
          <w:lang w:val="hr-BA"/>
        </w:rPr>
      </w:pPr>
      <w:r w:rsidRPr="008D025D">
        <w:rPr>
          <w:rFonts w:asciiTheme="minorHAnsi" w:eastAsia="Calibri" w:hAnsiTheme="minorHAnsi" w:cstheme="minorHAnsi"/>
          <w:noProof/>
          <w:sz w:val="22"/>
          <w:szCs w:val="22"/>
          <w:lang w:val="hr-BA"/>
        </w:rPr>
        <mc:AlternateContent>
          <mc:Choice Requires="wps">
            <w:drawing>
              <wp:anchor distT="0" distB="0" distL="114300" distR="114300" simplePos="0" relativeHeight="251687936" behindDoc="0" locked="0" layoutInCell="1" allowOverlap="1" wp14:anchorId="6BC8386B" wp14:editId="7B2945B9">
                <wp:simplePos x="0" y="0"/>
                <wp:positionH relativeFrom="column">
                  <wp:posOffset>3996055</wp:posOffset>
                </wp:positionH>
                <wp:positionV relativeFrom="paragraph">
                  <wp:posOffset>2574290</wp:posOffset>
                </wp:positionV>
                <wp:extent cx="257175" cy="142875"/>
                <wp:effectExtent l="9525" t="9525" r="9525" b="9525"/>
                <wp:wrapNone/>
                <wp:docPr id="161308903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142875"/>
                        </a:xfrm>
                        <a:prstGeom prst="rect">
                          <a:avLst/>
                        </a:prstGeom>
                        <a:noFill/>
                        <a:ln w="19050">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8968E7" id="Rectangle 2" o:spid="_x0000_s1026" style="position:absolute;margin-left:314.65pt;margin-top:202.7pt;width:20.25pt;height:11.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" filled="f" strokecolor="white [3212]" strokeweight="1.5pt"/>
            </w:pict>
          </mc:Fallback>
        </mc:AlternateContent>
      </w:r>
      <w:r w:rsidRPr="008D025D">
        <w:rPr>
          <w:rFonts w:asciiTheme="minorHAnsi" w:eastAsia="Calibri" w:hAnsiTheme="minorHAnsi" w:cstheme="minorHAnsi"/>
          <w:noProof/>
          <w:sz w:val="22"/>
          <w:szCs w:val="22"/>
          <w:lang w:val="hr-BA"/>
        </w:rPr>
        <w:drawing>
          <wp:inline distT="0" distB="0" distL="0" distR="0" wp14:anchorId="7964B6ED" wp14:editId="27CA9185">
            <wp:extent cx="5714033" cy="3575050"/>
            <wp:effectExtent l="0" t="0" r="1270" b="6350"/>
            <wp:docPr id="190894139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7910" cy="3583732"/>
                    </a:xfrm>
                    <a:prstGeom prst="rect">
                      <a:avLst/>
                    </a:prstGeom>
                    <a:noFill/>
                    <a:ln>
                      <a:noFill/>
                    </a:ln>
                  </pic:spPr>
                </pic:pic>
              </a:graphicData>
            </a:graphic>
          </wp:inline>
        </w:drawing>
      </w:r>
    </w:p>
    <w:p w14:paraId="54230A63" w14:textId="77777777" w:rsidR="0014744A" w:rsidRPr="008D025D" w:rsidRDefault="0014744A" w:rsidP="0014744A">
      <w:pPr>
        <w:spacing w:before="160"/>
        <w:jc w:val="center"/>
        <w:rPr>
          <w:rFonts w:asciiTheme="minorHAnsi" w:eastAsia="Calibri" w:hAnsiTheme="minorHAnsi" w:cstheme="minorHAnsi"/>
          <w:i/>
          <w:sz w:val="22"/>
          <w:szCs w:val="22"/>
          <w:lang w:val="hr-BA" w:eastAsia="x-none"/>
        </w:rPr>
      </w:pPr>
      <w:bookmarkStart w:id="1" w:name="_Toc159420967"/>
      <w:r w:rsidRPr="008D025D">
        <w:rPr>
          <w:rFonts w:asciiTheme="minorHAnsi" w:eastAsia="Calibri" w:hAnsiTheme="minorHAnsi" w:cstheme="minorHAnsi"/>
          <w:i/>
          <w:sz w:val="22"/>
          <w:szCs w:val="22"/>
          <w:lang w:val="hr-BA" w:eastAsia="x-none"/>
        </w:rPr>
        <w:t>Slika 1. Prikaz katastarskih čestica na lokaciji deponije Dusine</w:t>
      </w:r>
      <w:bookmarkEnd w:id="1"/>
    </w:p>
    <w:p w14:paraId="5F52606A" w14:textId="77777777" w:rsidR="0014744A" w:rsidRPr="008D025D" w:rsidRDefault="0014744A" w:rsidP="0014744A">
      <w:pPr>
        <w:jc w:val="center"/>
        <w:rPr>
          <w:rFonts w:asciiTheme="minorHAnsi" w:hAnsiTheme="minorHAnsi" w:cstheme="minorHAnsi"/>
          <w:sz w:val="22"/>
          <w:szCs w:val="22"/>
        </w:rPr>
      </w:pPr>
      <w:r w:rsidRPr="008D025D">
        <w:rPr>
          <w:rFonts w:asciiTheme="minorHAnsi" w:eastAsia="Calibri" w:hAnsiTheme="minorHAnsi" w:cstheme="minorHAnsi"/>
          <w:noProof/>
          <w:sz w:val="22"/>
          <w:szCs w:val="22"/>
          <w:lang w:val="hr-BA"/>
        </w:rPr>
        <w:lastRenderedPageBreak/>
        <mc:AlternateContent>
          <mc:Choice Requires="wps">
            <w:drawing>
              <wp:anchor distT="0" distB="0" distL="114300" distR="114300" simplePos="0" relativeHeight="251688960" behindDoc="0" locked="0" layoutInCell="1" allowOverlap="1" wp14:anchorId="213D52B1" wp14:editId="489A0CB1">
                <wp:simplePos x="0" y="0"/>
                <wp:positionH relativeFrom="column">
                  <wp:posOffset>2424430</wp:posOffset>
                </wp:positionH>
                <wp:positionV relativeFrom="paragraph">
                  <wp:posOffset>1271905</wp:posOffset>
                </wp:positionV>
                <wp:extent cx="914400" cy="581025"/>
                <wp:effectExtent l="19050" t="19050" r="19050" b="19050"/>
                <wp:wrapNone/>
                <wp:docPr id="206975028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81025"/>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292F42" id="Rectangle 4" o:spid="_x0000_s1026" style="position:absolute;margin-left:190.9pt;margin-top:100.15pt;width:1in;height:45.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" filled="f" strokecolor="red" strokeweight="3pt"/>
            </w:pict>
          </mc:Fallback>
        </mc:AlternateContent>
      </w:r>
      <w:r w:rsidRPr="008D025D">
        <w:rPr>
          <w:rFonts w:asciiTheme="minorHAnsi" w:eastAsia="Calibri" w:hAnsiTheme="minorHAnsi" w:cstheme="minorHAnsi"/>
          <w:noProof/>
          <w:sz w:val="22"/>
          <w:szCs w:val="22"/>
          <w:lang w:val="hr-BA"/>
        </w:rPr>
        <w:drawing>
          <wp:inline distT="0" distB="0" distL="0" distR="0" wp14:anchorId="58E5CB93" wp14:editId="02BFA81D">
            <wp:extent cx="5056628" cy="4527550"/>
            <wp:effectExtent l="0" t="0" r="0" b="6350"/>
            <wp:docPr id="782757381" name="Picture 1" descr="A map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757381" name="Picture 1" descr="A map of a building&#10;&#10;Description automatically generated"/>
                    <pic:cNvPicPr/>
                  </pic:nvPicPr>
                  <pic:blipFill>
                    <a:blip r:embed="rId9"/>
                    <a:stretch>
                      <a:fillRect/>
                    </a:stretch>
                  </pic:blipFill>
                  <pic:spPr>
                    <a:xfrm>
                      <a:off x="0" y="0"/>
                      <a:ext cx="5087055" cy="4554793"/>
                    </a:xfrm>
                    <a:prstGeom prst="rect">
                      <a:avLst/>
                    </a:prstGeom>
                  </pic:spPr>
                </pic:pic>
              </a:graphicData>
            </a:graphic>
          </wp:inline>
        </w:drawing>
      </w:r>
    </w:p>
    <w:p w14:paraId="7649A449" w14:textId="77777777" w:rsidR="0014744A" w:rsidRPr="008D025D" w:rsidRDefault="0014744A" w:rsidP="0014744A">
      <w:pPr>
        <w:spacing w:before="160"/>
        <w:jc w:val="center"/>
        <w:rPr>
          <w:rFonts w:asciiTheme="minorHAnsi" w:eastAsia="Calibri" w:hAnsiTheme="minorHAnsi" w:cstheme="minorHAnsi"/>
          <w:i/>
          <w:sz w:val="22"/>
          <w:szCs w:val="22"/>
          <w:lang w:val="hr-BA" w:eastAsia="x-none"/>
        </w:rPr>
      </w:pPr>
      <w:r w:rsidRPr="008D025D">
        <w:rPr>
          <w:rFonts w:asciiTheme="minorHAnsi" w:eastAsia="Calibri" w:hAnsiTheme="minorHAnsi" w:cstheme="minorHAnsi"/>
          <w:i/>
          <w:sz w:val="22"/>
          <w:szCs w:val="22"/>
          <w:lang w:val="hr-BA" w:eastAsia="x-none"/>
        </w:rPr>
        <w:t>Slika 2. Položaj sortirnice i  pratećih objekata na parceli</w:t>
      </w:r>
    </w:p>
    <w:p w14:paraId="0230864D" w14:textId="77777777" w:rsidR="0014744A" w:rsidRPr="008D025D" w:rsidRDefault="0014744A" w:rsidP="0014744A">
      <w:pPr>
        <w:rPr>
          <w:rFonts w:asciiTheme="minorHAnsi" w:hAnsiTheme="minorHAnsi" w:cstheme="minorHAnsi"/>
          <w:sz w:val="22"/>
          <w:szCs w:val="22"/>
        </w:rPr>
      </w:pPr>
    </w:p>
    <w:p w14:paraId="1A9CDC2A" w14:textId="77777777" w:rsidR="0014744A" w:rsidRPr="008D025D" w:rsidRDefault="0014744A" w:rsidP="0014744A">
      <w:pPr>
        <w:rPr>
          <w:rFonts w:asciiTheme="minorHAnsi" w:hAnsiTheme="minorHAnsi" w:cstheme="minorHAnsi"/>
          <w:b/>
          <w:bCs/>
          <w:sz w:val="22"/>
          <w:szCs w:val="22"/>
        </w:rPr>
      </w:pPr>
      <w:r w:rsidRPr="008D025D">
        <w:rPr>
          <w:rFonts w:asciiTheme="minorHAnsi" w:hAnsiTheme="minorHAnsi" w:cstheme="minorHAnsi"/>
          <w:b/>
          <w:bCs/>
          <w:sz w:val="22"/>
          <w:szCs w:val="22"/>
        </w:rPr>
        <w:t>II - TEHNIČKI OPIS IZGRADNJE OBJEKTA – LOT 1</w:t>
      </w:r>
    </w:p>
    <w:p w14:paraId="0EB706D6" w14:textId="77777777" w:rsidR="0014744A" w:rsidRPr="008D025D" w:rsidRDefault="0014744A" w:rsidP="0014744A">
      <w:pPr>
        <w:jc w:val="both"/>
        <w:rPr>
          <w:rFonts w:asciiTheme="minorHAnsi" w:hAnsiTheme="minorHAnsi" w:cstheme="minorHAnsi"/>
          <w:sz w:val="22"/>
          <w:szCs w:val="22"/>
        </w:rPr>
      </w:pPr>
    </w:p>
    <w:p w14:paraId="1E8E067A"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Kao što je u uvodu navedeno, predmet ove javne nabave je izgradnja sortirnice u sklopu Centra za upravljanje otpadom Dusine.  Objekt sortirnice je hala zatvorenog tipa, jednobrodna, tlocrtno gledano pravilnog geometrijskog oblika 31,00 m' x 17,10 m'. Podna ploča je AB ploča. Stupovi se oslanjaju na AB temeljne trake. </w:t>
      </w:r>
    </w:p>
    <w:p w14:paraId="499B3BC7" w14:textId="77777777" w:rsidR="0014744A" w:rsidRPr="008D025D" w:rsidRDefault="0014744A" w:rsidP="0014744A">
      <w:pPr>
        <w:jc w:val="both"/>
        <w:rPr>
          <w:rFonts w:asciiTheme="minorHAnsi" w:hAnsiTheme="minorHAnsi" w:cstheme="minorHAnsi"/>
          <w:sz w:val="22"/>
          <w:szCs w:val="22"/>
        </w:rPr>
      </w:pPr>
    </w:p>
    <w:p w14:paraId="635129BE"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Hala je projektirana kao prizemni objekt pravokutnog oblika, kao metalna industrijska, s čeličnom montažnom konstrukcijom koja se sastoji od poprečnih okvira/ramova od čeličnih valjanih IPE profila (stupovi profila IPE 240 i glavni krovni nosači od profila IPE 600), raspona 16 m, u rasteru 6m, koji nose uzdužne čelične podrožnice IPE 200. Na mjestima otvora se javljaju stupovi profila IPE 240, a kao horizontalne grede se koriste profili UPN 300. Podužne ukrute se izvode od HOP profila u svemu prema statičkom dijelu projekta. Potkonstrukcija fasade je također od HOP profila 110/110/5 i 120/100/4. </w:t>
      </w:r>
    </w:p>
    <w:p w14:paraId="3BBB3FCE" w14:textId="77777777" w:rsidR="0014744A" w:rsidRPr="008D025D" w:rsidRDefault="0014744A" w:rsidP="0014744A">
      <w:pPr>
        <w:jc w:val="both"/>
        <w:rPr>
          <w:rFonts w:asciiTheme="minorHAnsi" w:hAnsiTheme="minorHAnsi" w:cstheme="minorHAnsi"/>
          <w:sz w:val="22"/>
          <w:szCs w:val="22"/>
        </w:rPr>
      </w:pPr>
    </w:p>
    <w:p w14:paraId="198B9D40"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Hala je pokrivena krovnim termoizolacijskim limenim panelima, ispuna poliuretan, debljine 10,0 cm. Fasada objekta je također od fasadnih panela, ispuna poliuretan, debljine 10,0 cm. Krovište je dvovodno u nagibu oko 15°. </w:t>
      </w:r>
    </w:p>
    <w:p w14:paraId="1C1C6ACE"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lastRenderedPageBreak/>
        <w:t xml:space="preserve">Na mjestima gdje tehnologija to zahtijeva, projektirana su rolo vrata sa ručnim i automatskim mehanizmom za otvaranje kao i jednokrilna vrata dimenzije 100/210. U sklopu hale projektiran je sanitarni blok tipskog kontejnera. </w:t>
      </w:r>
    </w:p>
    <w:p w14:paraId="093A306A" w14:textId="77777777" w:rsidR="0014744A" w:rsidRPr="008D025D" w:rsidRDefault="0014744A" w:rsidP="0014744A">
      <w:pPr>
        <w:jc w:val="both"/>
        <w:rPr>
          <w:rFonts w:asciiTheme="minorHAnsi" w:hAnsiTheme="minorHAnsi" w:cstheme="minorHAnsi"/>
          <w:sz w:val="22"/>
          <w:szCs w:val="22"/>
        </w:rPr>
      </w:pPr>
    </w:p>
    <w:p w14:paraId="1860023D"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Temelji su AB dimenzija 250/125/60 i 120/120/60, sa proširenjem za oslonac rama 80/80/70 cm, povezani AB gredama dimenzije 30/70 i 50/70.  </w:t>
      </w:r>
    </w:p>
    <w:p w14:paraId="3642ACB0" w14:textId="77777777" w:rsidR="0014744A" w:rsidRPr="008D025D" w:rsidRDefault="0014744A" w:rsidP="0014744A">
      <w:pPr>
        <w:jc w:val="both"/>
        <w:rPr>
          <w:rFonts w:asciiTheme="minorHAnsi" w:hAnsiTheme="minorHAnsi" w:cstheme="minorHAnsi"/>
          <w:sz w:val="22"/>
          <w:szCs w:val="22"/>
        </w:rPr>
      </w:pPr>
    </w:p>
    <w:p w14:paraId="36E79D33"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U nastavku je dat tehnički opis svih radova koji će se izvoditi u sklopu ovog projekta, a to su: građevinski radovi (pripremni i zemljani radovi, betonski radovi, armirački radovi, čelični radovi, hidroizolacijski radovi, limarski radovi, bravarski radovi, instalacija vodovodne i kanalizacijske mreže, elektroistalacijski radovi i ostali radovi). </w:t>
      </w:r>
    </w:p>
    <w:p w14:paraId="6E868F62" w14:textId="77777777" w:rsidR="0014744A" w:rsidRPr="008D025D" w:rsidRDefault="0014744A" w:rsidP="0014744A">
      <w:pPr>
        <w:jc w:val="both"/>
        <w:rPr>
          <w:rFonts w:asciiTheme="minorHAnsi" w:hAnsiTheme="minorHAnsi" w:cstheme="minorHAnsi"/>
          <w:sz w:val="22"/>
          <w:szCs w:val="22"/>
        </w:rPr>
      </w:pPr>
    </w:p>
    <w:p w14:paraId="3B3784FC" w14:textId="77777777" w:rsidR="0014744A" w:rsidRPr="008D025D" w:rsidRDefault="0014744A">
      <w:pPr>
        <w:pStyle w:val="Odlomakpopisa"/>
        <w:numPr>
          <w:ilvl w:val="0"/>
          <w:numId w:val="164"/>
        </w:numPr>
        <w:spacing w:line="259" w:lineRule="auto"/>
        <w:ind w:left="426" w:hanging="426"/>
        <w:contextualSpacing/>
        <w:rPr>
          <w:rFonts w:asciiTheme="minorHAnsi" w:hAnsiTheme="minorHAnsi" w:cstheme="minorHAnsi"/>
          <w:b/>
          <w:bCs/>
          <w:sz w:val="22"/>
          <w:szCs w:val="22"/>
        </w:rPr>
      </w:pPr>
      <w:r w:rsidRPr="008D025D">
        <w:rPr>
          <w:rFonts w:asciiTheme="minorHAnsi" w:hAnsiTheme="minorHAnsi" w:cstheme="minorHAnsi"/>
          <w:b/>
          <w:bCs/>
          <w:sz w:val="22"/>
          <w:szCs w:val="22"/>
        </w:rPr>
        <w:t>Izvođenje građevinskih radova</w:t>
      </w:r>
    </w:p>
    <w:p w14:paraId="5BF57E0E" w14:textId="77777777" w:rsidR="0014744A" w:rsidRPr="008D025D" w:rsidRDefault="0014744A" w:rsidP="0014744A">
      <w:pPr>
        <w:jc w:val="both"/>
        <w:rPr>
          <w:rFonts w:asciiTheme="minorHAnsi" w:hAnsiTheme="minorHAnsi" w:cstheme="minorHAnsi"/>
          <w:sz w:val="22"/>
          <w:szCs w:val="22"/>
        </w:rPr>
      </w:pPr>
    </w:p>
    <w:p w14:paraId="73F1B600" w14:textId="4EA3425D"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Svi građevinski radovi se moraju izvesti sukladno Glavnom projektu </w:t>
      </w:r>
      <w:r w:rsidR="00236E2C" w:rsidRPr="008D025D">
        <w:rPr>
          <w:rFonts w:asciiTheme="minorHAnsi" w:hAnsiTheme="minorHAnsi" w:cstheme="minorHAnsi"/>
          <w:sz w:val="22"/>
          <w:szCs w:val="22"/>
        </w:rPr>
        <w:t>za izgradnju Centra za upravljanje otpadom Dusine – Orašje od ožujka 2024.godine i Izmjeni i dopuni Glavnog projekta za izgradnju Centra za upravljanje otpadom Dusine – Orašje od srpnja 2025.godine</w:t>
      </w:r>
      <w:r w:rsidRPr="008D025D">
        <w:rPr>
          <w:rFonts w:asciiTheme="minorHAnsi" w:hAnsiTheme="minorHAnsi" w:cstheme="minorHAnsi"/>
          <w:sz w:val="22"/>
          <w:szCs w:val="22"/>
        </w:rPr>
        <w:t xml:space="preserve"> izrađenog od strane  projektanta </w:t>
      </w:r>
      <w:r w:rsidR="00236E2C" w:rsidRPr="008D025D">
        <w:rPr>
          <w:rFonts w:asciiTheme="minorHAnsi" w:hAnsiTheme="minorHAnsi" w:cstheme="minorHAnsi"/>
          <w:sz w:val="22"/>
          <w:szCs w:val="22"/>
        </w:rPr>
        <w:t>ENOVA d.o.o. Sarajevo</w:t>
      </w:r>
      <w:r w:rsidRPr="008D025D">
        <w:rPr>
          <w:rFonts w:asciiTheme="minorHAnsi" w:hAnsiTheme="minorHAnsi" w:cstheme="minorHAnsi"/>
          <w:sz w:val="22"/>
          <w:szCs w:val="22"/>
        </w:rPr>
        <w:t xml:space="preserve"> i u skladu sa odobrenjem za građenje. Građevinski radovi koji su predmet ove javne nabave su: pripremni i zemljani radovi, betonski radovi, armirački radovi, čelični radovi, hidroizolaterski radovi, limarski radovi, bravarski radovi, hidroinstalacijski radovi -instalacija vodovodne i kanalizacijske mreže, elektroinstalacijski radovi i ostali radovi. </w:t>
      </w:r>
    </w:p>
    <w:p w14:paraId="1AE012D1" w14:textId="77777777" w:rsidR="0014744A" w:rsidRPr="008D025D" w:rsidRDefault="0014744A" w:rsidP="0014744A">
      <w:pPr>
        <w:jc w:val="both"/>
        <w:rPr>
          <w:rFonts w:asciiTheme="minorHAnsi" w:hAnsiTheme="minorHAnsi" w:cstheme="minorHAnsi"/>
          <w:b/>
          <w:bCs/>
          <w:sz w:val="22"/>
          <w:szCs w:val="22"/>
        </w:rPr>
      </w:pPr>
    </w:p>
    <w:p w14:paraId="213E964C"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bCs/>
          <w:sz w:val="22"/>
          <w:szCs w:val="22"/>
        </w:rPr>
        <w:t>Pripremni i zemljani radovi</w:t>
      </w:r>
    </w:p>
    <w:p w14:paraId="7918A830" w14:textId="77777777" w:rsidR="0014744A" w:rsidRPr="008D025D" w:rsidRDefault="0014744A" w:rsidP="0014744A">
      <w:pPr>
        <w:jc w:val="both"/>
        <w:rPr>
          <w:rFonts w:asciiTheme="minorHAnsi" w:hAnsiTheme="minorHAnsi" w:cstheme="minorHAnsi"/>
          <w:sz w:val="22"/>
          <w:szCs w:val="22"/>
        </w:rPr>
      </w:pPr>
    </w:p>
    <w:p w14:paraId="41F93DB0"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Prije početka izvođenja radova, Izvođač je dužan pripremiti gradilište u skladu sa Zakonom o prostornom uređenju i građenju Županije Posavske (Narodne novine Županije Posavske 6/16 i 10/19) i podzakonskim aktima. Koncepcija organizacije izgradnje građevinskih objekata pretpostavlja da se prije početka gradnje predvide i planiraju sve aktivnosti koje su potrebne da se građevina izgradi u skladu sa važećim zakonima i propisima, u ugovorenom roku i uz poštivanje ugovorenih ekonomsko-financijskih uvjeta. Organizacija gradilišta, priprema gradnje te ostale neophodne aktivnosti koje prethode samom izvođenju građevinskih radova nadzorni inženjer prihvaća, upisom u građevinski dnevnik čime ujedno i dopušta početak rada. </w:t>
      </w:r>
      <w:r w:rsidRPr="008D025D">
        <w:rPr>
          <w:rFonts w:asciiTheme="minorHAnsi" w:hAnsiTheme="minorHAnsi" w:cstheme="minorHAnsi"/>
          <w:sz w:val="22"/>
          <w:szCs w:val="22"/>
          <w:lang w:eastAsia="zh-CN"/>
        </w:rPr>
        <w:t>Izvođenje svih radova treba povjeriti visokokvalificiranim i kvalificiranim radnicima koji imaju odgovarajuće iskustvo.</w:t>
      </w:r>
    </w:p>
    <w:p w14:paraId="11C05358" w14:textId="77777777" w:rsidR="0014744A" w:rsidRPr="008D025D" w:rsidRDefault="0014744A" w:rsidP="0014744A">
      <w:pPr>
        <w:jc w:val="both"/>
        <w:rPr>
          <w:rFonts w:asciiTheme="minorHAnsi" w:hAnsiTheme="minorHAnsi" w:cstheme="minorHAnsi"/>
          <w:sz w:val="22"/>
          <w:szCs w:val="22"/>
        </w:rPr>
      </w:pPr>
    </w:p>
    <w:p w14:paraId="1A4A189C"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Pripremni radovi obuhvaćaju organizaciju gradilišta, izradu</w:t>
      </w:r>
      <w:r w:rsidRPr="008D025D">
        <w:rPr>
          <w:rStyle w:val="Referencakomentara"/>
          <w:rFonts w:asciiTheme="minorHAnsi" w:hAnsiTheme="minorHAnsi" w:cstheme="minorHAnsi"/>
          <w:sz w:val="22"/>
          <w:szCs w:val="22"/>
        </w:rPr>
        <w:t xml:space="preserve"> s</w:t>
      </w:r>
      <w:r w:rsidRPr="008D025D">
        <w:rPr>
          <w:rFonts w:asciiTheme="minorHAnsi" w:hAnsiTheme="minorHAnsi" w:cstheme="minorHAnsi"/>
          <w:sz w:val="22"/>
          <w:szCs w:val="22"/>
        </w:rPr>
        <w:t xml:space="preserve">heme gradilišta, privremeni gradilišni priključak struje sa potrebnim atestima, ormarom i opremom koji će se koristiti do kraja izgradnje objekta, privremeni priključak gradilišne vode sa potrebnim materijalom i atestima, postavljanje zaštitne ograde gradilišta za cijeli vremenski period izgradnje objekta, postavljanje WC za cijeli vremenski period izgradnje objekta. </w:t>
      </w:r>
    </w:p>
    <w:p w14:paraId="279ED0A5" w14:textId="77777777" w:rsidR="0014744A" w:rsidRPr="008D025D" w:rsidRDefault="0014744A" w:rsidP="0014744A">
      <w:pPr>
        <w:jc w:val="both"/>
        <w:rPr>
          <w:rFonts w:asciiTheme="minorHAnsi" w:hAnsiTheme="minorHAnsi" w:cstheme="minorHAnsi"/>
          <w:sz w:val="22"/>
          <w:szCs w:val="22"/>
        </w:rPr>
      </w:pPr>
    </w:p>
    <w:p w14:paraId="12B717B8"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Prije izvođenja bilo kakvih radova, izvođač je dužan izvršiti obilježavanje objekta, snimanje, prijem temelja, pribaviti zapisnik o iskolčavanju od nadležnog gradskog organa iz katastra.</w:t>
      </w:r>
    </w:p>
    <w:p w14:paraId="1515B627"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Nakon pripremnih radova i iskolčenja izvođač je dužan sve strojne iskope prema elaboratu iskolčenja prema predviđenim visinskim i položajnim kotama i propisanim nagibima po projektu, odnosno po zahtjevima nadzornog inženjera. Pri izradi iskopa treba provesti sve mjere zaštite i sigurnosti pri radu i sva potrebna osiguranja postojećih objekata i komunikacija. Pri radu na iskopu treba paziti da ne dođe do potkopavanja ili oštećenja projektom predviđenih pokosa uslijed čega bi moglo doći do klizanja i odrona. Izvođač je dužan svaki mogući slučaj potkopavanja ili oštećenja pokosa odmah sanirati prema uputama </w:t>
      </w:r>
      <w:r w:rsidRPr="008D025D">
        <w:rPr>
          <w:rFonts w:asciiTheme="minorHAnsi" w:hAnsiTheme="minorHAnsi" w:cstheme="minorHAnsi"/>
          <w:sz w:val="22"/>
          <w:szCs w:val="22"/>
        </w:rPr>
        <w:lastRenderedPageBreak/>
        <w:t xml:space="preserve">nadzornog inženjera. Za to nema pravo tražiti naknadu za višak rada ili nepredviđeni rad, ukoliko je sam prouzročio potkopavanje ili oštećenje. Strojne iskope treba obavljati prema odabranoj tehnologiji upotrebom odgovarajuće mehanizacije i drugih sredstava, a ručni rad ograničiti na nužni minimum. </w:t>
      </w:r>
    </w:p>
    <w:p w14:paraId="7CF9B481" w14:textId="77777777" w:rsidR="0014744A" w:rsidRPr="008D025D" w:rsidRDefault="0014744A" w:rsidP="0014744A">
      <w:pPr>
        <w:jc w:val="both"/>
        <w:rPr>
          <w:rFonts w:asciiTheme="minorHAnsi" w:hAnsiTheme="minorHAnsi" w:cstheme="minorHAnsi"/>
          <w:sz w:val="22"/>
          <w:szCs w:val="22"/>
        </w:rPr>
      </w:pPr>
    </w:p>
    <w:p w14:paraId="128EBDDD"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Zemljani radovi će biti izvedeni u svemu prema projektu i geomehaničkom elaboratu. Ukoliko se pojavi voda u iskopanim temeljima uslijed pojave atmosferske vode za vrijeme izvođenja radova, investitor je dužan izvršiti crpljenje vode, izraditi privremene sabirne zemljane kanale i šahtove za instaliranje muljnih pumpi; deponirati zdravu zemlju iz iskopa na gradilištu kojom će se vršiti zatrpavanje oko temelja; geodetsko snimanje terena prije i poslije izvršenja zemljanih radova na osnovu koga će se izvršiti konačni obračun stvarno izvedenih količina radova i sl.</w:t>
      </w:r>
    </w:p>
    <w:p w14:paraId="09168AA6" w14:textId="77777777" w:rsidR="0014744A" w:rsidRPr="008D025D" w:rsidRDefault="0014744A" w:rsidP="0014744A">
      <w:pPr>
        <w:jc w:val="both"/>
        <w:rPr>
          <w:rFonts w:asciiTheme="minorHAnsi" w:hAnsiTheme="minorHAnsi" w:cstheme="minorHAnsi"/>
          <w:sz w:val="22"/>
          <w:szCs w:val="22"/>
        </w:rPr>
      </w:pPr>
    </w:p>
    <w:p w14:paraId="40D1C118"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Stavkom troškovnika je obuhvaćeno i strojno skidanje humusnog materijala debljine 20 cm, utovar i odvoz materijala na deponiju koju odredi nadzorni inženjer ili voditelj projekta. Obračun po m</w:t>
      </w:r>
      <w:r w:rsidRPr="008D025D">
        <w:rPr>
          <w:rFonts w:asciiTheme="minorHAnsi" w:hAnsiTheme="minorHAnsi" w:cstheme="minorHAnsi"/>
          <w:sz w:val="22"/>
          <w:szCs w:val="22"/>
          <w:vertAlign w:val="superscript"/>
        </w:rPr>
        <w:t>3</w:t>
      </w:r>
      <w:r w:rsidRPr="008D025D">
        <w:rPr>
          <w:rFonts w:asciiTheme="minorHAnsi" w:hAnsiTheme="minorHAnsi" w:cstheme="minorHAnsi"/>
          <w:sz w:val="22"/>
          <w:szCs w:val="22"/>
        </w:rPr>
        <w:t xml:space="preserve">. </w:t>
      </w:r>
    </w:p>
    <w:p w14:paraId="49E997CD" w14:textId="77777777" w:rsidR="0014744A" w:rsidRPr="008D025D" w:rsidRDefault="0014744A" w:rsidP="0014744A">
      <w:pPr>
        <w:jc w:val="both"/>
        <w:rPr>
          <w:rFonts w:asciiTheme="minorHAnsi" w:hAnsiTheme="minorHAnsi" w:cstheme="minorHAnsi"/>
          <w:sz w:val="22"/>
          <w:szCs w:val="22"/>
        </w:rPr>
      </w:pPr>
    </w:p>
    <w:p w14:paraId="21716466"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Pri izradi iskopa treba provesti sve mjere zaštite i sigurnosti pri radu i sva potrebna osiguranja postojećih objekata i komunikacija. Široki iskop zemlje za temeljne grede i temeljne stope vrši se strojnim putem, a izuzetno se vrši dotjerivanje strana iskopanih jama. Izvođač je dužan prilikom iskopa vršiti potrebna osiguranja, podupiranje kao i razupiranje iskopa, što ulazi u cijenu. Iskope je potrebno vršiti prema nacrtima i opisu predračuna na projektirane dubine. Ukoliko se ukaže potreba za dubljim kopanjem temeljnih jama od predviđenog, nadzorni organ će se ustanoviti u građevinskom dnevniku i izvršiti snimanje dubina iskopa. Sve iskope potrebno je da pregleda nadzorni organ i/ili voditelj projekta, pa tek po pregledu i upisu u dnevnik, dozvoliti betoniranje. </w:t>
      </w:r>
    </w:p>
    <w:p w14:paraId="16255721" w14:textId="77777777" w:rsidR="0014744A" w:rsidRPr="008D025D" w:rsidRDefault="0014744A" w:rsidP="0014744A">
      <w:pPr>
        <w:jc w:val="both"/>
        <w:rPr>
          <w:rFonts w:asciiTheme="minorHAnsi" w:hAnsiTheme="minorHAnsi" w:cstheme="minorHAnsi"/>
          <w:sz w:val="22"/>
          <w:szCs w:val="22"/>
        </w:rPr>
      </w:pPr>
    </w:p>
    <w:p w14:paraId="318C37B3"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Dno otkopanih jama mora biti ravno i horizontalno, a ivice oštre i horizontalne, odnosno vertikalne. Dublje otkopane jame, krivicom izvođača kao i proširenje jame, neće se priznati niti plaćati (višak iskopa, višak odvoza i višak betoniranja). Izvođač je dužan pri radu na iskopima osigurati rov od odronjavanja, što se također posebno ne plaća. Ukoliko se pri otkopu pojavi stalna podzemna voda ili vrelo, nadzorni organ će zajedno sa izvođačem radova utvrditi način crpljenja vode. Svi iskopi, nasipanja i odvozi zemlje obračunavaju se u zbijenom stanju ne uzimajući u obzir rastresitost. Svaku štetu učinjenu nesavjesnim i nepažljivim radom snosi sam izvođač i dužan je nadoknaditi. </w:t>
      </w:r>
    </w:p>
    <w:p w14:paraId="6B419608" w14:textId="77777777" w:rsidR="0014744A" w:rsidRPr="008D025D" w:rsidRDefault="0014744A" w:rsidP="0014744A">
      <w:pPr>
        <w:jc w:val="both"/>
        <w:rPr>
          <w:rFonts w:asciiTheme="minorHAnsi" w:hAnsiTheme="minorHAnsi" w:cstheme="minorHAnsi"/>
          <w:sz w:val="22"/>
          <w:szCs w:val="22"/>
        </w:rPr>
      </w:pPr>
    </w:p>
    <w:p w14:paraId="4E25A019"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Stavka troškovnika obuhvaća sav unutarnji transport zemlje kolicima, japanerima ili vozilima kao i odvoz viška zemlje na deponiju koju određuje voditelj projekta. Svu istresenu zemlju potrebno je isplanirati ako to stavkom u predmjeru i predračunu nije drukčije određeno. Betoniranje temelja je dozvoljeno tek nakon odobrenja nadzornog inženjera koji provedeno ispitivanje upisuje u građevinski dnevnik i odobrava betoniranje temelja.</w:t>
      </w:r>
    </w:p>
    <w:p w14:paraId="147BCE34" w14:textId="77777777" w:rsidR="0014744A" w:rsidRPr="008D025D" w:rsidRDefault="0014744A" w:rsidP="0014744A">
      <w:pPr>
        <w:jc w:val="both"/>
        <w:rPr>
          <w:rFonts w:asciiTheme="minorHAnsi" w:hAnsiTheme="minorHAnsi" w:cstheme="minorHAnsi"/>
          <w:sz w:val="22"/>
          <w:szCs w:val="22"/>
        </w:rPr>
      </w:pPr>
    </w:p>
    <w:p w14:paraId="6CA262AD"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U zemljane radove uključena je i nabava i razastiranje šljunka ispod temeljnih greda, stopa, podne AB ploče, u slojevima minimalne debljine 20 cm, sa zbijanjem mehaničkim sredstvima do potrebnog modula stišljivosti minimalno Ms= 30 MPa. Stavkom troškovnika obuhvaćeno je i kontrola zbijenosti, a provedeno ispitivanje nadzorni inženjer upisuje u građevinski dnevnik. </w:t>
      </w:r>
    </w:p>
    <w:p w14:paraId="2CB0731F" w14:textId="77777777" w:rsidR="0014744A" w:rsidRPr="008D025D" w:rsidRDefault="0014744A" w:rsidP="0014744A">
      <w:pPr>
        <w:suppressAutoHyphens/>
        <w:jc w:val="both"/>
        <w:rPr>
          <w:rFonts w:asciiTheme="minorHAnsi" w:hAnsiTheme="minorHAnsi" w:cstheme="minorHAnsi"/>
          <w:sz w:val="22"/>
          <w:szCs w:val="22"/>
        </w:rPr>
      </w:pPr>
    </w:p>
    <w:p w14:paraId="083D31E0"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sz w:val="22"/>
          <w:szCs w:val="22"/>
          <w:lang w:eastAsia="zh-CN"/>
        </w:rPr>
        <w:t xml:space="preserve">Betonski radovi </w:t>
      </w:r>
    </w:p>
    <w:p w14:paraId="2EAF0809" w14:textId="77777777" w:rsidR="0014744A" w:rsidRPr="008D025D" w:rsidRDefault="0014744A" w:rsidP="0014744A">
      <w:pPr>
        <w:pStyle w:val="Odlomakpopisa"/>
        <w:suppressAutoHyphens/>
        <w:jc w:val="both"/>
        <w:rPr>
          <w:rFonts w:asciiTheme="minorHAnsi" w:hAnsiTheme="minorHAnsi" w:cstheme="minorHAnsi"/>
          <w:b/>
          <w:sz w:val="22"/>
          <w:szCs w:val="22"/>
          <w:lang w:eastAsia="zh-CN"/>
        </w:rPr>
      </w:pPr>
    </w:p>
    <w:p w14:paraId="0BD41AD0"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Svi betonski i armirano-betonski radovi moraju se izvesti stručno i kvalitetno prema nacrtima, statističkom računu, kvalificiranom stručnom snagom, a prema projektu, statičkom proračunu, Pravilniku o tehničkim normativima za beton i armirani beton, te ostalim tehničkim propisima, pravilnicima i uputstvima. Agregat mora odgovarati postojećim standardima. Za agregat treba eksperimentalnim putem dokazati da daje </w:t>
      </w:r>
      <w:r w:rsidRPr="008D025D">
        <w:rPr>
          <w:rFonts w:asciiTheme="minorHAnsi" w:hAnsiTheme="minorHAnsi" w:cstheme="minorHAnsi"/>
          <w:sz w:val="22"/>
          <w:szCs w:val="22"/>
          <w:lang w:eastAsia="zh-CN"/>
        </w:rPr>
        <w:lastRenderedPageBreak/>
        <w:t xml:space="preserve">beton projektom propisanog kvaliteta. Najveća krupnoća zrna u mješavini agregata ne smije biti veća od 1:3 najmanje dimenzije elemenata koji se betoniraju i ne smije biti veća od najmanjeg slobodnog razmaka između šipki armature. Cement mora ispunjavati sve uvjete predviđene važećim standardima, klasifikaciji i uvjetima kvaliteta cementa. Uvozni cementi se mogu upotrebljavati sam ako je za takav cement izdat atest od radne organizacije registrirane za djelatnost u koju spada ispitivanje kvaliteta cementa i izdavanje takvog atesta. Za spravljanje betona upotrebljava se voda koja ispunjava uvjete utvrđene propisom o standardima. Obična voda za piće može se upotrebljavati i bez dokaza o svojoj podobnosti za spravljanje betona. Dodaci betonu radi poboljšanja osobina betona kao što su dodaci bržeg ili sporijeg vezivanja, radi vodonepropustljivosti ili drugih osobina, u svežem ili čvrstom stanju, mogu se upotrijebiti samo oni koji ispunjavaju uvjete kvaliteta prema standardima. Sastavni materijal koji se upotrebljava za spravljanje betona: agregat, cement, voda i dodaci određuju se mjerenjem težine takvih materijala. Nije dozvoljena veća količina vode od propisane za MB koja se statističkim računom traži. Kontrola kvaliteta betona mora se sprovoditi za sve vrijeme izvođenja betonskih radova i to za svaku marku posebno. Kontrola se vrši u betonskoj bazi i atesti se dostavljaju redovno na vrijeme na gradilište. Nadzorni organ ili statičar može i na gradilištu zatražiti da se izvrši ispitivanje betona, odnosno betonske konstrukcije ukoliko se za to ukaže potreba ili specijalnim konstruktivnim elementima, što se ne plaća posebno. Beton se po pravilu ugrađuje odmah po spravljanju. Ako je temperatura preko 20 C, beton treba ugraditi za 20 minuta od momenta spravljanja, a ako je temperatura ispod 20 C, za vrijeme od 30 minuta od spravljanja. Ukoliko se betonara nalazi daleko od gradilišta, beton je obavezno transportirati kamionima-mikserima. Prije ugrađivanja betona treba provjeriti dimenzije oplate elementa u koje se beton ugrađuje, čvrstoću i vlažnost oplate, ukrućuje oplate, podupirače i razmak armature i da li je ista sva povezana. Ako se ugrađivanje betona prekida, izvođač je dužan poduzeti mjere da takav prekid ugrađivanja betona ne utiče štetno na nosivost i ostale osobine konstrukcije, odnosno  elementa. Površina betona, na koju se nastavlja ugrađivanje, ne smije se polijevati cem.mlijekom, već samo se opere čistom vodom. Svježi beton se mora u toku transporta, ugrađivanja, kao i u početnom periodu vezivanja, zaštititi od sunca, mraza, vjetra i kiše. Svježem betonu se ne smije naknadno dodavati voda. Beton se mora njegovati najmanje sedam dana od dana ugrađivanja, ili ne manje dok ugrađeni beton ne dostigne 60% svoje predviđene čistoće. U toku prvih dana očvršćivanja beton zaštititi od nepredviđenih opterećenja. Beton se ne smije ugrađivati pri temperaturi nižoj od -5  C, niti višoj od +30 C, ako nisu poduzete posebne mjere zaštite za normalno očvršćivanje betona. Skela, podupirači, kao i oplata, moraju imati takvu sigurnost i krutost da bez slijeganja i štetnih deformacija, mogu primiti opterećenja i utjecaje koji nastaju u toku izvođenja radova. Ukoliko se podupirači postavljaju na teren, mora se posvetiti posebna pažnja i sigurnost da ne bi došlo do slijeganja cijele oplate. Isto tako oplata i skela moraju osigurati punu sigurnost prolaznika, saobraćaja, susjednih objekata i okoline. Oplata se smije skinuti tek pošto ugrađeni beton ima odgovarajuću čvrstoću. U jediničnu cijenu je uračunata izrada, montaža, demontaža i čišćenje cjelokupno potrebne oplata, potrebne skela za oplatu i podupirači, bez obzira na visinu podupiranja, te potrebna skela sa zaštitnim ogradama i prilaznim rampama, ne plaća se posebno, već treba je uračunati u jedinične cijene predračuna kao i demontažu kompletne oplate i skele. Prema tome beton se plaća kao gotov proizvod na licu mjesta. Oplata mora biti urađena prema projektiranim dimenzijama, postavljena po projektiranim osama i na projektiranim kotama sa sigurnim vezama i podupiračima koji osiguravaju sigurnost oplate i podupirača protiv deformacija i rušenja. </w:t>
      </w:r>
    </w:p>
    <w:p w14:paraId="6315535C" w14:textId="77777777" w:rsidR="0014744A" w:rsidRPr="008D025D" w:rsidRDefault="0014744A" w:rsidP="0014744A">
      <w:pPr>
        <w:suppressAutoHyphens/>
        <w:jc w:val="both"/>
        <w:rPr>
          <w:rFonts w:asciiTheme="minorHAnsi" w:hAnsiTheme="minorHAnsi" w:cstheme="minorHAnsi"/>
          <w:sz w:val="22"/>
          <w:szCs w:val="22"/>
          <w:lang w:eastAsia="zh-CN"/>
        </w:rPr>
      </w:pPr>
    </w:p>
    <w:p w14:paraId="442BDA4C"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Izvođač je dužan voditi evidenciju o podacima koji se odnose na kvalitetu materijala i na izvođenje radova, a naročito na:</w:t>
      </w:r>
    </w:p>
    <w:p w14:paraId="61626256" w14:textId="77777777" w:rsidR="0014744A" w:rsidRPr="008D025D" w:rsidRDefault="0014744A">
      <w:pPr>
        <w:numPr>
          <w:ilvl w:val="1"/>
          <w:numId w:val="161"/>
        </w:numPr>
        <w:tabs>
          <w:tab w:val="left" w:pos="284"/>
        </w:tabs>
        <w:suppressAutoHyphens/>
        <w:ind w:left="284" w:hanging="284"/>
        <w:rPr>
          <w:rFonts w:asciiTheme="minorHAnsi" w:hAnsiTheme="minorHAnsi" w:cstheme="minorHAnsi"/>
          <w:sz w:val="22"/>
          <w:szCs w:val="22"/>
          <w:lang w:eastAsia="zh-CN"/>
        </w:rPr>
      </w:pPr>
      <w:r w:rsidRPr="008D025D">
        <w:rPr>
          <w:rFonts w:asciiTheme="minorHAnsi" w:hAnsiTheme="minorHAnsi" w:cstheme="minorHAnsi"/>
          <w:sz w:val="22"/>
          <w:szCs w:val="22"/>
          <w:lang w:eastAsia="zh-CN"/>
        </w:rPr>
        <w:t>prethodno i kontrolno ispitivanje materijala,</w:t>
      </w:r>
    </w:p>
    <w:p w14:paraId="16635716" w14:textId="77777777" w:rsidR="0014744A" w:rsidRPr="008D025D" w:rsidRDefault="0014744A">
      <w:pPr>
        <w:numPr>
          <w:ilvl w:val="1"/>
          <w:numId w:val="161"/>
        </w:numPr>
        <w:tabs>
          <w:tab w:val="left" w:pos="284"/>
        </w:tabs>
        <w:suppressAutoHyphens/>
        <w:ind w:left="284" w:hanging="284"/>
        <w:rPr>
          <w:rFonts w:asciiTheme="minorHAnsi" w:hAnsiTheme="minorHAnsi" w:cstheme="minorHAnsi"/>
          <w:sz w:val="22"/>
          <w:szCs w:val="22"/>
          <w:lang w:eastAsia="zh-CN"/>
        </w:rPr>
      </w:pPr>
      <w:r w:rsidRPr="008D025D">
        <w:rPr>
          <w:rFonts w:asciiTheme="minorHAnsi" w:hAnsiTheme="minorHAnsi" w:cstheme="minorHAnsi"/>
          <w:sz w:val="22"/>
          <w:szCs w:val="22"/>
          <w:lang w:eastAsia="zh-CN"/>
        </w:rPr>
        <w:t>rezultate snimanja nivelete skele i oplate,</w:t>
      </w:r>
    </w:p>
    <w:p w14:paraId="7C10924C" w14:textId="77777777" w:rsidR="0014744A" w:rsidRPr="008D025D" w:rsidRDefault="0014744A">
      <w:pPr>
        <w:numPr>
          <w:ilvl w:val="1"/>
          <w:numId w:val="161"/>
        </w:numPr>
        <w:tabs>
          <w:tab w:val="left" w:pos="284"/>
        </w:tabs>
        <w:suppressAutoHyphens/>
        <w:ind w:left="284" w:hanging="284"/>
        <w:rPr>
          <w:rFonts w:asciiTheme="minorHAnsi" w:hAnsiTheme="minorHAnsi" w:cstheme="minorHAnsi"/>
          <w:sz w:val="22"/>
          <w:szCs w:val="22"/>
          <w:lang w:eastAsia="zh-CN"/>
        </w:rPr>
      </w:pPr>
      <w:r w:rsidRPr="008D025D">
        <w:rPr>
          <w:rFonts w:asciiTheme="minorHAnsi" w:hAnsiTheme="minorHAnsi" w:cstheme="minorHAnsi"/>
          <w:sz w:val="22"/>
          <w:szCs w:val="22"/>
          <w:lang w:eastAsia="zh-CN"/>
        </w:rPr>
        <w:t>dimenzije i položaj elemenata u konstrukciji sa kotama koje su dobivene u toku izvođenja radova naročito ako dođe do odstupanja od projekta ili ako su elementi konstrukcije tvornički,</w:t>
      </w:r>
    </w:p>
    <w:p w14:paraId="22C96D5D" w14:textId="77777777" w:rsidR="0014744A" w:rsidRPr="008D025D" w:rsidRDefault="0014744A">
      <w:pPr>
        <w:numPr>
          <w:ilvl w:val="1"/>
          <w:numId w:val="161"/>
        </w:numPr>
        <w:tabs>
          <w:tab w:val="left" w:pos="284"/>
        </w:tabs>
        <w:suppressAutoHyphens/>
        <w:ind w:left="284" w:hanging="284"/>
        <w:rPr>
          <w:rFonts w:asciiTheme="minorHAnsi" w:hAnsiTheme="minorHAnsi" w:cstheme="minorHAnsi"/>
          <w:sz w:val="22"/>
          <w:szCs w:val="22"/>
          <w:lang w:eastAsia="zh-CN"/>
        </w:rPr>
      </w:pPr>
      <w:r w:rsidRPr="008D025D">
        <w:rPr>
          <w:rFonts w:asciiTheme="minorHAnsi" w:hAnsiTheme="minorHAnsi" w:cstheme="minorHAnsi"/>
          <w:sz w:val="22"/>
          <w:szCs w:val="22"/>
          <w:lang w:eastAsia="zh-CN"/>
        </w:rPr>
        <w:lastRenderedPageBreak/>
        <w:t>uzimanje probnih kocki i njihovi rezultati ukoliko se probne kocke uzimanju na licu mjesta,</w:t>
      </w:r>
    </w:p>
    <w:p w14:paraId="24755716" w14:textId="77777777" w:rsidR="0014744A" w:rsidRPr="008D025D" w:rsidRDefault="0014744A">
      <w:pPr>
        <w:numPr>
          <w:ilvl w:val="1"/>
          <w:numId w:val="161"/>
        </w:numPr>
        <w:tabs>
          <w:tab w:val="left" w:pos="284"/>
        </w:tabs>
        <w:suppressAutoHyphens/>
        <w:ind w:left="284" w:hanging="284"/>
        <w:rPr>
          <w:rFonts w:asciiTheme="minorHAnsi" w:hAnsiTheme="minorHAnsi" w:cstheme="minorHAnsi"/>
          <w:sz w:val="22"/>
          <w:szCs w:val="22"/>
          <w:lang w:eastAsia="zh-CN"/>
        </w:rPr>
      </w:pPr>
      <w:r w:rsidRPr="008D025D">
        <w:rPr>
          <w:rFonts w:asciiTheme="minorHAnsi" w:hAnsiTheme="minorHAnsi" w:cstheme="minorHAnsi"/>
          <w:sz w:val="22"/>
          <w:szCs w:val="22"/>
          <w:lang w:eastAsia="zh-CN"/>
        </w:rPr>
        <w:t>ostale podatke, eventualne izmjene i ostalo.</w:t>
      </w:r>
    </w:p>
    <w:p w14:paraId="449AB9B7" w14:textId="77777777" w:rsidR="0014744A" w:rsidRPr="008D025D" w:rsidRDefault="0014744A" w:rsidP="0014744A">
      <w:pPr>
        <w:suppressAutoHyphens/>
        <w:ind w:left="360"/>
        <w:rPr>
          <w:rFonts w:asciiTheme="minorHAnsi" w:hAnsiTheme="minorHAnsi" w:cstheme="minorHAnsi"/>
          <w:sz w:val="22"/>
          <w:szCs w:val="22"/>
          <w:lang w:eastAsia="zh-CN"/>
        </w:rPr>
      </w:pPr>
    </w:p>
    <w:p w14:paraId="7ED36955"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Ukoliko se posumnja u ispravnost konstrukcije ili atesta putem probnih kocki, nadzorni organ može zatražiti da se izvrši naknadno dokazivanje kvaliteta ugrađenog betona, a sve prema propisu o standardima. Ako se prilikom kontrolnog ispitivanja kvaliteta betona u konstrukciji i elementima utvrdi da takav beton ne ispunjava uvjete u pogledu kvaliteta predviđenog projektom, kvalitetu betona se mora naknadno utvrditi i to na betonskim tijelima izvađenim iz konstrukcije na karakterističnim mjestima, što se ne plaća posebno.</w:t>
      </w:r>
    </w:p>
    <w:p w14:paraId="0F7CE981" w14:textId="77777777" w:rsidR="0014744A" w:rsidRPr="008D025D" w:rsidRDefault="0014744A" w:rsidP="0014744A">
      <w:pPr>
        <w:suppressAutoHyphens/>
        <w:jc w:val="both"/>
        <w:rPr>
          <w:rFonts w:asciiTheme="minorHAnsi" w:hAnsiTheme="minorHAnsi" w:cstheme="minorHAnsi"/>
          <w:sz w:val="22"/>
          <w:szCs w:val="22"/>
          <w:lang w:eastAsia="zh-CN"/>
        </w:rPr>
      </w:pPr>
    </w:p>
    <w:p w14:paraId="4616A4A6"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Ako se prilikom ispitivanja tih tijela utvrdi da beton ima manju čvrstoću od projektirane i tražene marke betona, potrebno je izvršiti analizu i provjeriti da li sa smanjenom markom betona postoji zadovoljavajuća sigurnost konstrukcije. Ukoliko se dogodi da konstrukciju treba sanirati, tu sanaciju izvođač treba da izvede o svom trošku. Ukoliko se prilikom skidanja oplate ustanove deformacije u pojedinim elementima, a koje ne utiču na sigurnost konstrukcije, a utiču na loš izgled ili su na takvim mjestima gdje se ne mogu vršiti bilo kakve intervencije, nadzorni organ ima pravo da zahtijeva da se dijelovi takvih konstrukcija poruše.</w:t>
      </w:r>
    </w:p>
    <w:p w14:paraId="6DB74347" w14:textId="77777777" w:rsidR="0014744A" w:rsidRPr="008D025D" w:rsidRDefault="0014744A" w:rsidP="0014744A">
      <w:pPr>
        <w:suppressAutoHyphens/>
        <w:jc w:val="both"/>
        <w:rPr>
          <w:rFonts w:asciiTheme="minorHAnsi" w:hAnsiTheme="minorHAnsi" w:cstheme="minorHAnsi"/>
          <w:sz w:val="22"/>
          <w:szCs w:val="22"/>
          <w:lang w:eastAsia="zh-CN"/>
        </w:rPr>
      </w:pPr>
    </w:p>
    <w:p w14:paraId="2A9CE5DE"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Obaveza izvođača koji izvodi grube građevinske radove betoniranja temelja, temeljnih stopa, veznih greda kao i podne AB ploče markom betona 30 da postavi sve neophodne instalacije (polaganje temeljnih uzemljivača, odgovarajuće PVC cijevi za prodor instalacija kroz temelje, zidove,). Kod zidova, stubova, ploča i pojedinih elemenata, sastavci betoniranja ne smiju biti vidljivi.</w:t>
      </w:r>
    </w:p>
    <w:p w14:paraId="602B3EDA"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Preko podne ploče se postavlja sloj ferbetona, u padu, s dilatacijama, debljine 8-15 cm, MB 30. Gornju površinu zaribati i zagladiti helikopterom. Posebnu pažnju je potrebno posvetiti njezi ovog sloja kako ne bi došlo do pucanja prilikom sušenja betona. Ukoliko dođe do oštećenja sloja Izvođač je dužan sanirani postojeća oštećenja o svom trošku. </w:t>
      </w:r>
    </w:p>
    <w:p w14:paraId="76171CCA" w14:textId="77777777" w:rsidR="0014744A" w:rsidRPr="008D025D" w:rsidRDefault="0014744A" w:rsidP="0014744A">
      <w:pPr>
        <w:suppressAutoHyphens/>
        <w:jc w:val="both"/>
        <w:rPr>
          <w:rFonts w:asciiTheme="minorHAnsi" w:hAnsiTheme="minorHAnsi" w:cstheme="minorHAnsi"/>
          <w:sz w:val="22"/>
          <w:szCs w:val="22"/>
          <w:lang w:eastAsia="zh-CN"/>
        </w:rPr>
      </w:pPr>
    </w:p>
    <w:p w14:paraId="6FB86B4A"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Oko objekta sortirnice betonira se trotoar širine 100 cm, debljine 12 cm. Betonom MB 30 na sloju nabijenog šljunka i u oplati. Na trotoar se izrađuje cementna košuljica debljine 8-10 cm u padu, armirana rabic pletivom ili poliesterskim vlaknima, završni sloj je potrebno fino isperdašiti. Po obujmu je potrebno staviti uložak od stiropora debljine 1 cm. Prije izrade cementne košuljice potrebno je betonsku površinu očistiti.  </w:t>
      </w:r>
    </w:p>
    <w:p w14:paraId="10F8E41B" w14:textId="77777777" w:rsidR="0014744A" w:rsidRPr="008D025D" w:rsidRDefault="0014744A" w:rsidP="0014744A">
      <w:pPr>
        <w:suppressAutoHyphens/>
        <w:rPr>
          <w:rFonts w:asciiTheme="minorHAnsi" w:hAnsiTheme="minorHAnsi" w:cstheme="minorHAnsi"/>
          <w:sz w:val="22"/>
          <w:szCs w:val="22"/>
          <w:lang w:eastAsia="zh-CN"/>
        </w:rPr>
      </w:pPr>
    </w:p>
    <w:p w14:paraId="37539AC7"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sz w:val="22"/>
          <w:szCs w:val="22"/>
          <w:lang w:eastAsia="zh-CN"/>
        </w:rPr>
        <w:t>Armirački radovi</w:t>
      </w:r>
    </w:p>
    <w:p w14:paraId="1D659C43" w14:textId="77777777" w:rsidR="0014744A" w:rsidRPr="008D025D" w:rsidRDefault="0014744A" w:rsidP="0014744A">
      <w:pPr>
        <w:pStyle w:val="Odlomakpopisa"/>
        <w:suppressAutoHyphens/>
        <w:ind w:left="360"/>
        <w:rPr>
          <w:rFonts w:asciiTheme="minorHAnsi" w:hAnsiTheme="minorHAnsi" w:cstheme="minorHAnsi"/>
          <w:b/>
          <w:sz w:val="22"/>
          <w:szCs w:val="22"/>
          <w:lang w:eastAsia="zh-CN"/>
        </w:rPr>
      </w:pPr>
    </w:p>
    <w:p w14:paraId="5E287341"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Armirački radovi se izvode u svemu prema projektu, statičkom proračunu, armaturnim nacrtima, važećim normativima i standardima u visokogradnji koji se primjenjuju u Bosni i Hercegovini- BAS EN norme. Armatura se savija i postavlja prema planu armature. Prije postavljanja armatura se mora očistiti od prljavštine, masnoće, ljuspica, korozije i sl. Armatura se savija u hladnom stanju. Ukoliko se radi dužine pojedinih šipki iz konstruktivnih razloga mora armatura variti, taj posao se obavlja u armiračkom pogonu, radionici ili gradilištu. Nosivost zavarenih šipki dokazuje se ispitivanjem prema standardima. Ovaj dio posla se posebno ne plaća, a izvođač ga treba uračunati u ponuđene jedinične cijene armature. Zavarene armaturne mreže moraju odgovarati zahtijevanim standardima. Armatura se mora vezati čvrsto paljenom žicom radi osiguranja položaja armature. Isto tako je potrebno postaviti odgovarajuće plastične distancere uz oplatu radi osiguranja odstojanja od oplate. Armatura se plaća posebno po kilogramu ugrađene armature. Prijem ugrađene armature se konstatira od strane nadzornog organa u građevinski dnevnik.</w:t>
      </w:r>
    </w:p>
    <w:p w14:paraId="50DA784D" w14:textId="77777777" w:rsidR="0014744A" w:rsidRPr="008D025D" w:rsidRDefault="0014744A" w:rsidP="0014744A">
      <w:pPr>
        <w:suppressAutoHyphens/>
        <w:jc w:val="both"/>
        <w:rPr>
          <w:rFonts w:asciiTheme="minorHAnsi" w:hAnsiTheme="minorHAnsi" w:cstheme="minorHAnsi"/>
          <w:b/>
          <w:sz w:val="22"/>
          <w:szCs w:val="22"/>
          <w:lang w:eastAsia="zh-CN"/>
        </w:rPr>
      </w:pPr>
    </w:p>
    <w:p w14:paraId="68460D31"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Prilikom postavljanja-montažne armature u oplatu, obavezno je upotrijebiti distancere uz oplatu da bi beton mogao obuhvatiti svu armaturu i da dođe do korozije armature. </w:t>
      </w:r>
    </w:p>
    <w:p w14:paraId="62750E3B" w14:textId="77777777" w:rsidR="0014744A" w:rsidRPr="008D025D" w:rsidRDefault="0014744A" w:rsidP="0014744A">
      <w:pPr>
        <w:suppressAutoHyphens/>
        <w:jc w:val="both"/>
        <w:rPr>
          <w:rFonts w:asciiTheme="minorHAnsi" w:hAnsiTheme="minorHAnsi" w:cstheme="minorHAnsi"/>
          <w:sz w:val="22"/>
          <w:szCs w:val="22"/>
          <w:lang w:eastAsia="zh-CN"/>
        </w:rPr>
      </w:pPr>
    </w:p>
    <w:p w14:paraId="3FAFC9D2"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Ukoliko je potrebno Izvođač je dužan armaturu očistiti od hrđe i prljavštine, te je ispraviti, isjeći, saviti i ugraditi po detaljima (armaturnim nacrtima) i statičkom proračunu. Za kvalitetu ugrađene armature odgovarat će izvođač radova. </w:t>
      </w:r>
    </w:p>
    <w:p w14:paraId="55DE55B4" w14:textId="77777777" w:rsidR="0014744A" w:rsidRPr="008D025D" w:rsidRDefault="0014744A" w:rsidP="0014744A">
      <w:pPr>
        <w:suppressAutoHyphens/>
        <w:jc w:val="both"/>
        <w:rPr>
          <w:rFonts w:asciiTheme="minorHAnsi" w:hAnsiTheme="minorHAnsi" w:cstheme="minorHAnsi"/>
          <w:sz w:val="22"/>
          <w:szCs w:val="22"/>
          <w:lang w:eastAsia="zh-CN"/>
        </w:rPr>
      </w:pPr>
    </w:p>
    <w:p w14:paraId="4D8AC11E"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Jedinična cijena armiračkih radova sadrži sav potreban nabavku, prijevoz, prijenos, skladištenje, ugradnju i ateste za sav upotrijebljeni materijal, kao i sve potrebne radne operacije, pomoćni alat (pomoćne podmetače za postizanje predviđenog zaštitnog sloja i pravilnog položaja armature u konstrukciji) i skele, te ostale troškove i zaradu Izvođača. </w:t>
      </w:r>
    </w:p>
    <w:p w14:paraId="5F1F76DC" w14:textId="77777777" w:rsidR="0014744A" w:rsidRPr="008D025D" w:rsidRDefault="0014744A" w:rsidP="0014744A">
      <w:pPr>
        <w:suppressAutoHyphens/>
        <w:jc w:val="both"/>
        <w:rPr>
          <w:rFonts w:asciiTheme="minorHAnsi" w:hAnsiTheme="minorHAnsi" w:cstheme="minorHAnsi"/>
          <w:sz w:val="22"/>
          <w:szCs w:val="22"/>
          <w:lang w:eastAsia="zh-CN"/>
        </w:rPr>
      </w:pPr>
    </w:p>
    <w:p w14:paraId="551FC364"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Stvarno ugrađena količina armature svih kvaliteta obračunava se po kilogramu bez obzira na složenost i promjer šipke. Obračun i količina se vrši prema tabličnim težinama i dužinama armature iz armaturnih nacrta.</w:t>
      </w:r>
    </w:p>
    <w:p w14:paraId="3E97BBA1" w14:textId="77777777" w:rsidR="0014744A" w:rsidRPr="008D025D" w:rsidRDefault="0014744A" w:rsidP="0014744A">
      <w:pPr>
        <w:suppressAutoHyphens/>
        <w:rPr>
          <w:rFonts w:asciiTheme="minorHAnsi" w:hAnsiTheme="minorHAnsi" w:cstheme="minorHAnsi"/>
          <w:b/>
          <w:sz w:val="22"/>
          <w:szCs w:val="22"/>
          <w:lang w:eastAsia="zh-CN"/>
        </w:rPr>
      </w:pPr>
    </w:p>
    <w:p w14:paraId="5E05E355"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sz w:val="22"/>
          <w:szCs w:val="22"/>
          <w:lang w:eastAsia="zh-CN"/>
        </w:rPr>
        <w:t>Čelični radovi</w:t>
      </w:r>
    </w:p>
    <w:p w14:paraId="22EF1789" w14:textId="77777777" w:rsidR="0014744A" w:rsidRPr="008D025D" w:rsidRDefault="0014744A" w:rsidP="0014744A">
      <w:pPr>
        <w:suppressAutoHyphens/>
        <w:jc w:val="both"/>
        <w:rPr>
          <w:rFonts w:asciiTheme="minorHAnsi" w:hAnsiTheme="minorHAnsi" w:cstheme="minorHAnsi"/>
          <w:sz w:val="22"/>
          <w:szCs w:val="22"/>
          <w:lang w:eastAsia="zh-CN"/>
        </w:rPr>
      </w:pPr>
    </w:p>
    <w:p w14:paraId="4966AC93"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Navedeni radovi se izvode prema projektu, statičkom proračunu, nacrtima i važećim standardima koji se primjenjuju u Bosni i Hercegovini- BAS EN norme.  Stavkom troškovnika su obuhvaćeni svi prethodni radovi potrebni za izvođenje čeličnih konstrukcija (sortiranje, krojenje i obrada, izrada crteža i slično) predviđene projektom i normativom. </w:t>
      </w:r>
    </w:p>
    <w:p w14:paraId="02F75A06" w14:textId="77777777" w:rsidR="0014744A" w:rsidRPr="008D025D" w:rsidRDefault="0014744A" w:rsidP="0014744A">
      <w:pPr>
        <w:suppressAutoHyphens/>
        <w:jc w:val="both"/>
        <w:rPr>
          <w:rFonts w:asciiTheme="minorHAnsi" w:hAnsiTheme="minorHAnsi" w:cstheme="minorHAnsi"/>
          <w:b/>
          <w:sz w:val="22"/>
          <w:szCs w:val="22"/>
          <w:lang w:eastAsia="zh-CN"/>
        </w:rPr>
      </w:pPr>
    </w:p>
    <w:p w14:paraId="66454AC1"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Izvođač je dužan fiksirati sve konstrukcije za AB konstrukciju zgrade šrafovima i trajno ih osigurati protiv djelovanja horizontalnih sila (vjetra, zemljotresa). Jedinične cijene čeličarskih radova sadrži i ugradnju željeznih ankera u AB konstrukciju i fiksiranje za ankere zavrtnjima, ankere zaštiti antikorozivnim premazom u dva sloja. Izrađena čelična konstrukcija se radi od profila prema projektu. Finalna obrada je bojanje lak bojom za metal u minimalno 2 premaza, boja antracit, uz prethodnu pripremu koja podrazumijeva fino brušenje i zaštitni premaz. </w:t>
      </w:r>
    </w:p>
    <w:p w14:paraId="0B51BF43" w14:textId="77777777" w:rsidR="0014744A" w:rsidRPr="008D025D" w:rsidRDefault="0014744A" w:rsidP="0014744A">
      <w:pPr>
        <w:suppressAutoHyphens/>
        <w:jc w:val="both"/>
        <w:rPr>
          <w:rFonts w:asciiTheme="minorHAnsi" w:hAnsiTheme="minorHAnsi" w:cstheme="minorHAnsi"/>
          <w:sz w:val="22"/>
          <w:szCs w:val="22"/>
          <w:lang w:eastAsia="zh-CN"/>
        </w:rPr>
      </w:pPr>
    </w:p>
    <w:p w14:paraId="5A231C18"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sz w:val="22"/>
          <w:szCs w:val="22"/>
          <w:lang w:eastAsia="zh-CN"/>
        </w:rPr>
        <w:t>Hidroizolaterski radovi</w:t>
      </w:r>
    </w:p>
    <w:p w14:paraId="0FF9ABC0" w14:textId="77777777" w:rsidR="0014744A" w:rsidRPr="008D025D" w:rsidRDefault="0014744A" w:rsidP="0014744A">
      <w:pPr>
        <w:suppressAutoHyphens/>
        <w:jc w:val="both"/>
        <w:rPr>
          <w:rFonts w:asciiTheme="minorHAnsi" w:hAnsiTheme="minorHAnsi" w:cstheme="minorHAnsi"/>
          <w:sz w:val="22"/>
          <w:szCs w:val="22"/>
          <w:lang w:eastAsia="zh-CN"/>
        </w:rPr>
      </w:pPr>
    </w:p>
    <w:p w14:paraId="783E8EDB"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Ova vrsta radova obuhvaća hidroizolaciju poda prema projektu uz obaveznu primjenu propisa i standarda koji se primjenjuju u Bosni i Hercegovini - BAS EN norme.  Izvođač je dužan obaviti sve prethodne radove za izvođenje hidroizolacije kao što su čišćenje i priprema podloge, sortiranje, nabavu, prijevoz, prijenos, skladištenje, ugradnju materijala kao i potrebne ateste za ugrađene materijale, ostale troškove i zaradu Izvođača.  </w:t>
      </w:r>
    </w:p>
    <w:p w14:paraId="12FB6AE9" w14:textId="77777777" w:rsidR="0014744A" w:rsidRPr="008D025D" w:rsidRDefault="0014744A" w:rsidP="0014744A">
      <w:pPr>
        <w:suppressAutoHyphens/>
        <w:jc w:val="both"/>
        <w:rPr>
          <w:rFonts w:asciiTheme="minorHAnsi" w:hAnsiTheme="minorHAnsi" w:cstheme="minorHAnsi"/>
          <w:sz w:val="22"/>
          <w:szCs w:val="22"/>
          <w:lang w:eastAsia="zh-CN"/>
        </w:rPr>
      </w:pPr>
    </w:p>
    <w:p w14:paraId="52413027"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Preklopi bitumenske trake i drugih vrsta moraju biti minimum 10 cm. Izrada radnih i seizmičkih dilatacija, obrada sastava i ostali pomoćni radovi uz hidroizolaterske radove neće se posebno plaćati i trebaju se uzeti o obzir kod davanja ponude.</w:t>
      </w:r>
    </w:p>
    <w:p w14:paraId="29E13B42" w14:textId="77777777" w:rsidR="0014744A" w:rsidRPr="008D025D" w:rsidRDefault="0014744A" w:rsidP="0014744A">
      <w:pPr>
        <w:suppressAutoHyphens/>
        <w:jc w:val="both"/>
        <w:rPr>
          <w:rFonts w:asciiTheme="minorHAnsi" w:hAnsiTheme="minorHAnsi" w:cstheme="minorHAnsi"/>
          <w:sz w:val="22"/>
          <w:szCs w:val="22"/>
          <w:lang w:eastAsia="zh-CN"/>
        </w:rPr>
      </w:pPr>
    </w:p>
    <w:p w14:paraId="40AB2CD1"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Stavka troškovnika obuhvaća nabavu materijala i sav potreban rad. Sintetske trake tvornički su pripravljeni proizvodi. Izvođač će prije nabave trake upoznati nadzornog inženjera s dokazom upotrebljivosti materijala u originalu kojeg predlaže primijeniti i tek po odobrenju nadzornog inženjera može predloženi premaz nabaviti i ugraditi. Materijali ne smiju sadržavati plastifikatore, halogene, teške metale i slične elemente te moraju biti otporni na utjecaj mikroorganizama.</w:t>
      </w:r>
    </w:p>
    <w:p w14:paraId="01E31F9A" w14:textId="77777777" w:rsidR="0014744A" w:rsidRPr="008D025D" w:rsidRDefault="0014744A" w:rsidP="0014744A">
      <w:pPr>
        <w:jc w:val="both"/>
        <w:rPr>
          <w:rFonts w:asciiTheme="minorHAnsi" w:hAnsiTheme="minorHAnsi" w:cstheme="minorHAnsi"/>
          <w:sz w:val="22"/>
          <w:szCs w:val="22"/>
        </w:rPr>
      </w:pPr>
    </w:p>
    <w:p w14:paraId="014009FA"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Hidroizolacija trakama na bazi sintetskih polimera izvodi se na čvrstu i osušenu glatku betonsku podlogu, bez izbočina. </w:t>
      </w:r>
      <w:r w:rsidRPr="008D025D">
        <w:rPr>
          <w:rFonts w:asciiTheme="minorHAnsi" w:hAnsiTheme="minorHAnsi" w:cstheme="minorHAnsi"/>
          <w:sz w:val="22"/>
          <w:szCs w:val="22"/>
          <w:lang w:eastAsia="zh-CN"/>
        </w:rPr>
        <w:t xml:space="preserve">Podloga za izvođenje mora biti čvrsta i suha. Podloga se čisti od prašine, uklanjaju masnoće, </w:t>
      </w:r>
      <w:r w:rsidRPr="008D025D">
        <w:rPr>
          <w:rFonts w:asciiTheme="minorHAnsi" w:hAnsiTheme="minorHAnsi" w:cstheme="minorHAnsi"/>
          <w:sz w:val="22"/>
          <w:szCs w:val="22"/>
          <w:lang w:eastAsia="zh-CN"/>
        </w:rPr>
        <w:lastRenderedPageBreak/>
        <w:t xml:space="preserve">te neravnine, izbočine štemanjem. </w:t>
      </w:r>
      <w:r w:rsidRPr="008D025D">
        <w:rPr>
          <w:rFonts w:asciiTheme="minorHAnsi" w:hAnsiTheme="minorHAnsi" w:cstheme="minorHAnsi"/>
          <w:sz w:val="22"/>
          <w:szCs w:val="22"/>
        </w:rPr>
        <w:t xml:space="preserve">Za ispravno funkcioniranje hidroizolacije na bazi polimera odlučujuću ulogu ima kvaliteta spajanja traka u gradilišnim uvjetima. Da bi taj spoj bio kvalitetan, spajanje se mora moći obaviti brzo, jednostavno, sigurno, lako provjerljivo, spajanje mora po mogućnosti biti neovisno o vremenskim uvjetima, a sam spoj mora biti funkcionalan odmah nakon spajanja. Kao tehnike spajanja traka koristi se zavarivanje vrućim zrakom. Kontaktne površine traka (suhe i bez onečišćenja) na mjestu spajanja zagriju se vrućim zrakom do plastičnog stanja te se umjereno pritisnu silikonskim ili metalnim pritisnim valjkom. </w:t>
      </w:r>
    </w:p>
    <w:p w14:paraId="10CB63B0" w14:textId="77777777" w:rsidR="0014744A" w:rsidRPr="008D025D" w:rsidRDefault="0014744A" w:rsidP="0014744A">
      <w:pPr>
        <w:jc w:val="both"/>
        <w:rPr>
          <w:rFonts w:asciiTheme="minorHAnsi" w:hAnsiTheme="minorHAnsi" w:cstheme="minorHAnsi"/>
          <w:sz w:val="22"/>
          <w:szCs w:val="22"/>
        </w:rPr>
      </w:pPr>
    </w:p>
    <w:p w14:paraId="65BC1352"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Da bi zavarivanje vrućim zrakom bilo kvalitetno, temperatura okolnog zraka treba iznositi najmanje +5°C, a temperatura vrućeg zraka prema specifikaciji proizvođača, a prosječno između 280°C do 300°C. Prije početka rada preporuča se izvesti probno zavarivanje kako bi se utvrdila najpovoljnija temperatura vrućeg zraka. Za zavarivanje vrućim zrakom mogu se koristiti ručni uređaji za zavarivanje ili (za horizontalne konstrukcije) samohodni strojevi za zavarivanje (brzina rada 3 do 3.5 metra spoja/minuti). Zavarivanje traka sredstvom za hladno zavarivanje može se s uspjehom izvoditi kod temperature okolnog zraka od najmanje +10°C i relativne vlažnosti zraka do 80%. Preporučuje se izvesti probna zavarivanja. Postupak je u cijelosti potrebno provoditi prema uputstvu proizvođača hidroizolacijskog materijala. </w:t>
      </w:r>
    </w:p>
    <w:p w14:paraId="7B3E2D4C" w14:textId="77777777" w:rsidR="0014744A" w:rsidRPr="008D025D" w:rsidRDefault="0014744A" w:rsidP="0014744A">
      <w:pPr>
        <w:jc w:val="both"/>
        <w:rPr>
          <w:rFonts w:asciiTheme="minorHAnsi" w:hAnsiTheme="minorHAnsi" w:cstheme="minorHAnsi"/>
          <w:sz w:val="22"/>
          <w:szCs w:val="22"/>
        </w:rPr>
      </w:pPr>
    </w:p>
    <w:p w14:paraId="1B5CC056"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Preuzimanje radova od strane nadzornog inženjera provodi se na osnovu svih provjera kvalitete materijala i radova od strane izvođača i priloženih dokaza upotrebljivosti za ugrađene materijale od ovlaštenih tijela. Nakon ugradnje obavezna je kontrola Nadzora prije izlijevanja zaštitne glazure preko izolacije. </w:t>
      </w:r>
    </w:p>
    <w:p w14:paraId="504B634E" w14:textId="77777777" w:rsidR="0014744A" w:rsidRPr="008D025D" w:rsidRDefault="0014744A" w:rsidP="0014744A">
      <w:pPr>
        <w:jc w:val="both"/>
        <w:rPr>
          <w:rFonts w:asciiTheme="minorHAnsi" w:hAnsiTheme="minorHAnsi" w:cstheme="minorHAnsi"/>
          <w:sz w:val="22"/>
          <w:szCs w:val="22"/>
        </w:rPr>
      </w:pPr>
    </w:p>
    <w:p w14:paraId="772D8CC9"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sz w:val="22"/>
          <w:szCs w:val="22"/>
          <w:lang w:eastAsia="zh-CN"/>
        </w:rPr>
        <w:t>Limarski radovi</w:t>
      </w:r>
    </w:p>
    <w:p w14:paraId="297EF8FA" w14:textId="77777777" w:rsidR="0014744A" w:rsidRPr="008D025D" w:rsidRDefault="0014744A" w:rsidP="0014744A">
      <w:pPr>
        <w:suppressAutoHyphens/>
        <w:jc w:val="both"/>
        <w:rPr>
          <w:rFonts w:asciiTheme="minorHAnsi" w:hAnsiTheme="minorHAnsi" w:cstheme="minorHAnsi"/>
          <w:sz w:val="22"/>
          <w:szCs w:val="22"/>
          <w:lang w:eastAsia="zh-CN"/>
        </w:rPr>
      </w:pPr>
    </w:p>
    <w:p w14:paraId="07224F56"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Svi limarski radovi imaju se izvesti poslije izvršenih građevinskih radova sa stručnom radnom snagom i prvoklasnim materijalom, a sve u skladu sa standardima.</w:t>
      </w:r>
    </w:p>
    <w:p w14:paraId="4A4A58C7" w14:textId="77777777" w:rsidR="0014744A" w:rsidRPr="008D025D" w:rsidRDefault="0014744A" w:rsidP="0014744A">
      <w:pPr>
        <w:suppressAutoHyphens/>
        <w:jc w:val="both"/>
        <w:rPr>
          <w:rFonts w:asciiTheme="minorHAnsi" w:hAnsiTheme="minorHAnsi" w:cstheme="minorHAnsi"/>
          <w:sz w:val="22"/>
          <w:szCs w:val="22"/>
          <w:lang w:eastAsia="zh-CN"/>
        </w:rPr>
      </w:pPr>
    </w:p>
    <w:p w14:paraId="213CAF86"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 xml:space="preserve">Ove radove izvesti u svemu prema tehničkim propisima za ovu vrstu radova, potpuno kvalitetno i stručno, pridržavajući se u svemu datih detalja i po uputstvu projektanta , nadzornog organa , te moraju odgovarati koji se primjenjuju u Bosni i Hercegovini- BAS EN norme. </w:t>
      </w:r>
    </w:p>
    <w:p w14:paraId="30266A5E" w14:textId="77777777" w:rsidR="0014744A" w:rsidRPr="008D025D" w:rsidRDefault="0014744A" w:rsidP="0014744A">
      <w:pPr>
        <w:suppressAutoHyphens/>
        <w:jc w:val="both"/>
        <w:rPr>
          <w:rFonts w:asciiTheme="minorHAnsi" w:hAnsiTheme="minorHAnsi" w:cstheme="minorHAnsi"/>
          <w:sz w:val="22"/>
          <w:szCs w:val="22"/>
          <w:lang w:eastAsia="zh-CN"/>
        </w:rPr>
      </w:pPr>
    </w:p>
    <w:p w14:paraId="4CCB64F3"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Sav potrebni materijal mora biti kvalitetan. Ekseri i zakivci moraju biti od istog materijala kao i lim.</w:t>
      </w:r>
    </w:p>
    <w:p w14:paraId="31EC9F16" w14:textId="77777777" w:rsidR="0014744A" w:rsidRPr="008D025D" w:rsidRDefault="0014744A" w:rsidP="0014744A">
      <w:pPr>
        <w:suppressAutoHyphens/>
        <w:jc w:val="both"/>
        <w:rPr>
          <w:rFonts w:asciiTheme="minorHAnsi" w:hAnsiTheme="minorHAnsi" w:cstheme="minorHAnsi"/>
          <w:sz w:val="22"/>
          <w:szCs w:val="22"/>
          <w:lang w:eastAsia="zh-CN"/>
        </w:rPr>
      </w:pPr>
    </w:p>
    <w:p w14:paraId="5D9FDC8B"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Pri polaganju lima na podlogu od betona, opeke ili maltera, ispod lima potrebno je postaviti sloj bitumenske ljepenke broj 120 što ulazi u cijenu limarske pozicije.</w:t>
      </w:r>
    </w:p>
    <w:p w14:paraId="58DC9A42" w14:textId="77777777" w:rsidR="0014744A" w:rsidRPr="008D025D" w:rsidRDefault="0014744A" w:rsidP="0014744A">
      <w:pPr>
        <w:suppressAutoHyphens/>
        <w:jc w:val="both"/>
        <w:rPr>
          <w:rFonts w:asciiTheme="minorHAnsi" w:hAnsiTheme="minorHAnsi" w:cstheme="minorHAnsi"/>
          <w:sz w:val="22"/>
          <w:szCs w:val="22"/>
          <w:lang w:eastAsia="zh-CN"/>
        </w:rPr>
      </w:pPr>
    </w:p>
    <w:p w14:paraId="2216C70C" w14:textId="77777777" w:rsidR="0014744A" w:rsidRPr="008D025D" w:rsidRDefault="0014744A" w:rsidP="0014744A">
      <w:pPr>
        <w:suppressAutoHyphens/>
        <w:jc w:val="both"/>
        <w:rPr>
          <w:rFonts w:asciiTheme="minorHAnsi" w:hAnsiTheme="minorHAnsi" w:cstheme="minorHAnsi"/>
          <w:sz w:val="22"/>
          <w:szCs w:val="22"/>
          <w:lang w:eastAsia="zh-CN"/>
        </w:rPr>
      </w:pPr>
      <w:r w:rsidRPr="008D025D">
        <w:rPr>
          <w:rFonts w:asciiTheme="minorHAnsi" w:hAnsiTheme="minorHAnsi" w:cstheme="minorHAnsi"/>
          <w:sz w:val="22"/>
          <w:szCs w:val="22"/>
          <w:lang w:eastAsia="zh-CN"/>
        </w:rPr>
        <w:t>Jedinične stavke iz troškovnika obuhvaćaju izvođenje limarskih radova od vrste i debljine lima predviđene projektom i opisane stavkom troškovnika. Jediničnom cijenom je obuhvaćeno nabava, prijevoz, prijenos, skladištenje, ugradnja i atesti za upotrijebljene materijale, pomoćni materijal kao bitumenizirana traka, ekseri, zakovice i druga vezna i spojni elementi koji moraju biti od istog materijala kao lim. Limovi se fiksiraju za daščane podloge standardnim držačima, a na betonske i zidane podloge pomoću držača od plastificiranog pljosnatog željeza tiplovanog u konstrukciju tiplovima. Potrebne skele za rad ne plaćaju se posebno već iste treba uračunati u jediničnu cijenu ako su potrebne. Ukoliko se koriste skele izvođača drugih radova iste se moraju uračunati u jedinične  cijene.</w:t>
      </w:r>
    </w:p>
    <w:p w14:paraId="5EDECE81" w14:textId="77777777" w:rsidR="0014744A" w:rsidRPr="008D025D" w:rsidRDefault="0014744A" w:rsidP="0014744A">
      <w:pPr>
        <w:suppressAutoHyphens/>
        <w:jc w:val="both"/>
        <w:rPr>
          <w:rFonts w:asciiTheme="minorHAnsi" w:hAnsiTheme="minorHAnsi" w:cstheme="minorHAnsi"/>
          <w:sz w:val="22"/>
          <w:szCs w:val="22"/>
          <w:lang w:eastAsia="zh-CN"/>
        </w:rPr>
      </w:pPr>
    </w:p>
    <w:p w14:paraId="24A51F14"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sz w:val="22"/>
          <w:szCs w:val="22"/>
          <w:lang w:val="it-IT" w:eastAsia="zh-CN"/>
        </w:rPr>
        <w:t>Bravarski radovi</w:t>
      </w:r>
    </w:p>
    <w:p w14:paraId="6DA6118A" w14:textId="77777777" w:rsidR="0014744A" w:rsidRPr="008D025D" w:rsidRDefault="0014744A" w:rsidP="0014744A">
      <w:pPr>
        <w:pStyle w:val="Odlomakpopisa"/>
        <w:widowControl w:val="0"/>
        <w:suppressAutoHyphens/>
        <w:spacing w:line="268" w:lineRule="atLeast"/>
        <w:ind w:left="360"/>
        <w:jc w:val="both"/>
        <w:rPr>
          <w:rFonts w:asciiTheme="minorHAnsi" w:hAnsiTheme="minorHAnsi" w:cstheme="minorHAnsi"/>
          <w:b/>
          <w:sz w:val="22"/>
          <w:szCs w:val="22"/>
          <w:lang w:val="it-IT" w:eastAsia="zh-CN"/>
        </w:rPr>
      </w:pPr>
    </w:p>
    <w:p w14:paraId="16FBBBB8" w14:textId="77777777" w:rsidR="0014744A" w:rsidRPr="008D025D" w:rsidRDefault="0014744A" w:rsidP="0014744A">
      <w:pPr>
        <w:autoSpaceDE w:val="0"/>
        <w:autoSpaceDN w:val="0"/>
        <w:adjustRightInd w:val="0"/>
        <w:jc w:val="both"/>
        <w:rPr>
          <w:rFonts w:asciiTheme="minorHAnsi" w:hAnsiTheme="minorHAnsi" w:cstheme="minorHAnsi"/>
          <w:sz w:val="22"/>
          <w:szCs w:val="22"/>
        </w:rPr>
      </w:pPr>
      <w:r w:rsidRPr="008D025D">
        <w:rPr>
          <w:rFonts w:asciiTheme="minorHAnsi" w:eastAsia="CIDFont+F9" w:hAnsiTheme="minorHAnsi" w:cstheme="minorHAnsi"/>
          <w:sz w:val="22"/>
          <w:szCs w:val="22"/>
        </w:rPr>
        <w:lastRenderedPageBreak/>
        <w:t>Prije izrade stolarije izvođač radova je dužan provjeriti veličinu otvora na licu mjesta.</w:t>
      </w:r>
      <w:r w:rsidRPr="008D025D">
        <w:rPr>
          <w:rStyle w:val="Referencakomentara"/>
          <w:rFonts w:asciiTheme="minorHAnsi" w:hAnsiTheme="minorHAnsi" w:cstheme="minorHAnsi"/>
          <w:sz w:val="22"/>
          <w:szCs w:val="22"/>
        </w:rPr>
        <w:t xml:space="preserve"> </w:t>
      </w:r>
      <w:r w:rsidRPr="008D025D">
        <w:rPr>
          <w:rFonts w:asciiTheme="minorHAnsi" w:hAnsiTheme="minorHAnsi" w:cstheme="minorHAnsi"/>
          <w:sz w:val="22"/>
          <w:szCs w:val="22"/>
        </w:rPr>
        <w:t xml:space="preserve"> Bravarski radovi obuhvaćaju postavljanje prozora i vrata prema pozicijama iz glavnog projekta, shemama i važećim standardima karakteristika opisanih stavkom troškovnika. </w:t>
      </w:r>
    </w:p>
    <w:p w14:paraId="525D3A90" w14:textId="77777777" w:rsidR="0014744A" w:rsidRPr="008D025D" w:rsidRDefault="0014744A" w:rsidP="0014744A">
      <w:pPr>
        <w:widowControl w:val="0"/>
        <w:suppressAutoHyphens/>
        <w:spacing w:line="273" w:lineRule="atLeast"/>
        <w:jc w:val="both"/>
        <w:rPr>
          <w:rFonts w:asciiTheme="minorHAnsi" w:hAnsiTheme="minorHAnsi" w:cstheme="minorHAnsi"/>
          <w:sz w:val="22"/>
          <w:szCs w:val="22"/>
          <w:lang w:val="hr-BA" w:eastAsia="zh-CN"/>
        </w:rPr>
      </w:pPr>
    </w:p>
    <w:p w14:paraId="5D9C9368" w14:textId="77777777" w:rsidR="0014744A" w:rsidRPr="008D025D" w:rsidRDefault="0014744A" w:rsidP="0014744A">
      <w:pPr>
        <w:autoSpaceDE w:val="0"/>
        <w:autoSpaceDN w:val="0"/>
        <w:adjustRightInd w:val="0"/>
        <w:jc w:val="both"/>
        <w:rPr>
          <w:rFonts w:asciiTheme="minorHAnsi" w:eastAsia="CIDFont+F4" w:hAnsiTheme="minorHAnsi" w:cstheme="minorHAnsi"/>
          <w:sz w:val="22"/>
          <w:szCs w:val="22"/>
        </w:rPr>
      </w:pPr>
      <w:r w:rsidRPr="008D025D">
        <w:rPr>
          <w:rFonts w:asciiTheme="minorHAnsi" w:eastAsia="CIDFont+F4" w:hAnsiTheme="minorHAnsi" w:cstheme="minorHAnsi"/>
          <w:sz w:val="22"/>
          <w:szCs w:val="22"/>
        </w:rPr>
        <w:t xml:space="preserve">Ugrađeni elementi moraju biti izrađeni od materijala koji ispunjavaju tehničke i sigurnosne zahtjeve u pogledu: vodonepropusnosti, propuhivanja, osvjetljenja, provjetravanja, toplinske i zvučne zaštite, što se mora dokazati odgovarajućim atestima. Sve ostalo prema važećim propisima za ovu vrstu radova i uvjetima navedenim u tehničkim specifikacijama. </w:t>
      </w:r>
      <w:r w:rsidRPr="008D025D">
        <w:rPr>
          <w:rFonts w:asciiTheme="minorHAnsi" w:eastAsia="CIDFont+F9" w:hAnsiTheme="minorHAnsi" w:cstheme="minorHAnsi"/>
          <w:sz w:val="22"/>
          <w:szCs w:val="22"/>
        </w:rPr>
        <w:t xml:space="preserve">Ugradnju nove vanjske stolarije (ulaznih vrata) izvesti na način: da se vrata postave </w:t>
      </w:r>
      <w:r w:rsidRPr="008D025D">
        <w:rPr>
          <w:rFonts w:asciiTheme="minorHAnsi" w:eastAsia="CIDFont+F4" w:hAnsiTheme="minorHAnsi" w:cstheme="minorHAnsi"/>
          <w:sz w:val="22"/>
          <w:szCs w:val="22"/>
        </w:rPr>
        <w:t>u prethodno pripremljenu površinu otvora, zatim</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ih učvrstiti sa kajlama, provjeriti ravnost sa libelom, te ih učvrstiti</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odgovarajućim vijcima za ugradnju. Prilikom ugradnje vanjske stolarije (prozora i vrata) ostaviti</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međuprostor između građevinskog otvora u koji se ugrađuju</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vrata i okvira vrata, te iste ispuniti poliuretanskom pjenom za</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montažu. Tako izveden međuprostor mora omogućiti</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ugrađenoj poziciji stolarije da se nesmetano širi i skuplja uslijed</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utjecaja temperature, tj. temperaturnih dilatacija. Spojeve</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brtviti silikonom za brtvljenje spojeva između elemenata fasade</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ili prostora oko ugrađene stolarije, otpornim na starenje, UV</w:t>
      </w:r>
      <w:r w:rsidRPr="008D025D">
        <w:rPr>
          <w:rFonts w:asciiTheme="minorHAnsi" w:eastAsia="CIDFont+F9" w:hAnsiTheme="minorHAnsi" w:cstheme="minorHAnsi"/>
          <w:sz w:val="22"/>
          <w:szCs w:val="22"/>
        </w:rPr>
        <w:t xml:space="preserve"> </w:t>
      </w:r>
      <w:r w:rsidRPr="008D025D">
        <w:rPr>
          <w:rFonts w:asciiTheme="minorHAnsi" w:eastAsia="CIDFont+F4" w:hAnsiTheme="minorHAnsi" w:cstheme="minorHAnsi"/>
          <w:sz w:val="22"/>
          <w:szCs w:val="22"/>
        </w:rPr>
        <w:t>zračenje i atmosferilije.</w:t>
      </w:r>
    </w:p>
    <w:p w14:paraId="5ACFE89A" w14:textId="77777777" w:rsidR="0014744A" w:rsidRPr="008D025D" w:rsidRDefault="0014744A" w:rsidP="0014744A">
      <w:pPr>
        <w:jc w:val="both"/>
        <w:rPr>
          <w:rFonts w:asciiTheme="minorHAnsi" w:eastAsia="CIDFont+F4" w:hAnsiTheme="minorHAnsi" w:cstheme="minorHAnsi"/>
          <w:sz w:val="22"/>
          <w:szCs w:val="22"/>
        </w:rPr>
      </w:pPr>
    </w:p>
    <w:p w14:paraId="751B4464" w14:textId="77777777" w:rsidR="0014744A" w:rsidRPr="008D025D" w:rsidRDefault="0014744A" w:rsidP="0014744A">
      <w:pPr>
        <w:autoSpaceDE w:val="0"/>
        <w:autoSpaceDN w:val="0"/>
        <w:adjustRightInd w:val="0"/>
        <w:jc w:val="both"/>
        <w:rPr>
          <w:rFonts w:asciiTheme="minorHAnsi" w:eastAsia="CIDFont+F4" w:hAnsiTheme="minorHAnsi" w:cstheme="minorHAnsi"/>
          <w:sz w:val="22"/>
          <w:szCs w:val="22"/>
        </w:rPr>
      </w:pPr>
      <w:r w:rsidRPr="008D025D">
        <w:rPr>
          <w:rFonts w:asciiTheme="minorHAnsi" w:eastAsia="CIDFont+F4" w:hAnsiTheme="minorHAnsi" w:cstheme="minorHAnsi"/>
          <w:sz w:val="22"/>
          <w:szCs w:val="22"/>
        </w:rPr>
        <w:t xml:space="preserve">Ugradnju fasadne stolarije izvršiti u svemu tako da se osigura njihova stabilnost i adekvatna vodonepropusnost svih spojeva. Jediničnom cijenom obuhvatiti sve navedene radove, eventualno potrebne dodatne profile u svrhu funkcionalnosti ugrađene pozicije stolarije, sva moguća potrebna dodatna ojačanja koja će garantirati stabilnost pozicija od deformacija i vibracija pozicija tokom korištenja, vertikalni i horizontalni prijenos, te privremeno odlaganje i utovar u kamione i odvoz otpadnog materijala i šuta na najbližu gradsku deponiju kao i sve nepredviđene radove. </w:t>
      </w:r>
    </w:p>
    <w:p w14:paraId="4866FFEE" w14:textId="77777777" w:rsidR="006A5BD0" w:rsidRPr="008D025D" w:rsidRDefault="006A5BD0" w:rsidP="0014744A">
      <w:pPr>
        <w:autoSpaceDE w:val="0"/>
        <w:autoSpaceDN w:val="0"/>
        <w:adjustRightInd w:val="0"/>
        <w:jc w:val="both"/>
        <w:rPr>
          <w:rFonts w:asciiTheme="minorHAnsi" w:eastAsia="CIDFont+F4" w:hAnsiTheme="minorHAnsi" w:cstheme="minorHAnsi"/>
          <w:sz w:val="22"/>
          <w:szCs w:val="22"/>
        </w:rPr>
      </w:pPr>
    </w:p>
    <w:p w14:paraId="6C80D571"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bCs/>
          <w:sz w:val="22"/>
          <w:szCs w:val="22"/>
        </w:rPr>
        <w:t>Hidroinstalacijski radovi – instalacija vodovoda i kanalizacije</w:t>
      </w:r>
    </w:p>
    <w:p w14:paraId="258947F0" w14:textId="77777777" w:rsidR="0014744A" w:rsidRPr="008D025D" w:rsidRDefault="0014744A" w:rsidP="0014744A">
      <w:pPr>
        <w:spacing w:line="280" w:lineRule="exact"/>
        <w:jc w:val="both"/>
        <w:rPr>
          <w:rFonts w:asciiTheme="minorHAnsi" w:hAnsiTheme="minorHAnsi" w:cstheme="minorHAnsi"/>
          <w:sz w:val="22"/>
          <w:szCs w:val="22"/>
        </w:rPr>
      </w:pPr>
    </w:p>
    <w:p w14:paraId="1E998DA5"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hAnsiTheme="minorHAnsi" w:cstheme="minorHAnsi"/>
          <w:sz w:val="22"/>
          <w:szCs w:val="22"/>
        </w:rPr>
        <w:t xml:space="preserve">Unutar objekta sortirnice planirano je postavljanje sanitarnog čvora sa pisoarom, WC šoljom i umivaonikom. Voda za sanitarni čvor dovodi se preko PEHD cijevi Ø25 i razvodi se do potrebnih uređaja. </w:t>
      </w:r>
      <w:r w:rsidRPr="008D025D">
        <w:rPr>
          <w:rFonts w:asciiTheme="minorHAnsi" w:eastAsia="Calibri" w:hAnsiTheme="minorHAnsi" w:cstheme="minorHAnsi"/>
          <w:noProof/>
          <w:sz w:val="22"/>
          <w:szCs w:val="22"/>
          <w:lang w:val="bs-Latn-BA"/>
        </w:rPr>
        <w:t xml:space="preserve">Vodovodna instalacija vode u objektu (hladna sanitarna voda, topla sanitarna voda) se izvodi od cijevi i fazonskih komada od polietilena umreženog pod visokim pritiskom. Spajanje i račvanje cijevi se izvodi sa posebno prilagođenim fazonskim komadima – fitinzima i vrši se alatima koji su prilagođeni ovoj vrsti cijevi). </w:t>
      </w:r>
    </w:p>
    <w:p w14:paraId="03DBA30D" w14:textId="77777777" w:rsidR="0014744A" w:rsidRPr="008D025D" w:rsidRDefault="0014744A" w:rsidP="0014744A">
      <w:pPr>
        <w:jc w:val="both"/>
        <w:rPr>
          <w:rFonts w:asciiTheme="minorHAnsi" w:eastAsia="Calibri" w:hAnsiTheme="minorHAnsi" w:cstheme="minorHAnsi"/>
          <w:noProof/>
          <w:sz w:val="22"/>
          <w:szCs w:val="22"/>
          <w:lang w:val="bs-Latn-BA"/>
        </w:rPr>
      </w:pPr>
    </w:p>
    <w:p w14:paraId="1C0ACE5D"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hAnsiTheme="minorHAnsi" w:cstheme="minorHAnsi"/>
          <w:sz w:val="22"/>
          <w:szCs w:val="22"/>
        </w:rPr>
        <w:t>Cijevna mreža je snabdjevena potrebnim armaturama (ventilima) za reguliranje protoka po</w:t>
      </w:r>
      <w:r w:rsidRPr="008D025D">
        <w:rPr>
          <w:rFonts w:asciiTheme="minorHAnsi" w:eastAsia="Calibri" w:hAnsiTheme="minorHAnsi" w:cstheme="minorHAnsi"/>
          <w:noProof/>
          <w:sz w:val="22"/>
          <w:szCs w:val="22"/>
          <w:lang w:val="bs-Latn-BA"/>
        </w:rPr>
        <w:t xml:space="preserve"> pojedinim dionicama odnosno izlivnim mjestima.</w:t>
      </w:r>
    </w:p>
    <w:p w14:paraId="659B98CE"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eastAsia="Calibri" w:hAnsiTheme="minorHAnsi" w:cstheme="minorHAnsi"/>
          <w:noProof/>
          <w:sz w:val="22"/>
          <w:szCs w:val="22"/>
          <w:lang w:val="bs-Latn-BA"/>
        </w:rPr>
        <w:t>Vidljivo vođene cijevi se izoliraju sa prefabriciranom poliuretanskom izolacijom debljine 25 do 30 mm (u zavisnosti od nazivnog prečnika cijevi). Cijevi u zidovima i kanalima se izoliraju sa dvostrukim slojem filca ili odgovarajućim drugim prefabriciranim materijalom.</w:t>
      </w:r>
    </w:p>
    <w:p w14:paraId="1D41FA91"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eastAsia="Calibri" w:hAnsiTheme="minorHAnsi" w:cstheme="minorHAnsi"/>
          <w:noProof/>
          <w:sz w:val="22"/>
          <w:szCs w:val="22"/>
          <w:lang w:val="bs-Latn-BA"/>
        </w:rPr>
        <w:t>Vodovodna instalacija se nakon montaže ispituje na probni pritisak koji je dva puta veći od redovnog radnog pritiska na mjestu priključka na vanjski vodovod, s tim da ispitni pritisak ne može biti manji od 12 bara. O ispitivanju instalacije se radi zapisnik koga potpisuju izvođač radova i nadzorni organ, i isti se predaje uz dokumentaciju za tehnički prijem objekta.</w:t>
      </w:r>
    </w:p>
    <w:p w14:paraId="07365D74"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eastAsia="Calibri" w:hAnsiTheme="minorHAnsi" w:cstheme="minorHAnsi"/>
          <w:noProof/>
          <w:sz w:val="22"/>
          <w:szCs w:val="22"/>
          <w:lang w:val="bs-Latn-BA"/>
        </w:rPr>
        <w:t>Prije puštanja objekta u upotrebu vrši se ispiranje i dezinfekcija vodovodne mreže u objektu. Dezinfekciju mreže može da vrši ovlaštena institucija i o istoj se izdaje atest o higijenskoj ispravnosti vode u mreži. Atest se prilaže uz dokumentaciju za tehnički prijem objekta.</w:t>
      </w:r>
    </w:p>
    <w:p w14:paraId="4BABD746" w14:textId="77777777" w:rsidR="0014744A" w:rsidRPr="008D025D" w:rsidRDefault="0014744A" w:rsidP="0014744A">
      <w:pPr>
        <w:jc w:val="both"/>
        <w:rPr>
          <w:rFonts w:asciiTheme="minorHAnsi" w:eastAsia="Calibri" w:hAnsiTheme="minorHAnsi" w:cstheme="minorHAnsi"/>
          <w:sz w:val="22"/>
          <w:szCs w:val="22"/>
        </w:rPr>
      </w:pPr>
    </w:p>
    <w:p w14:paraId="1A6E71BF"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Sanitarna oprema u sanitarnom čvoru predviđena je I klase a obuhvaća nabavu i montažu:</w:t>
      </w:r>
    </w:p>
    <w:p w14:paraId="1A0E73A5"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 keramičke klozetske šolje sa kompletnom dodatnom opremom</w:t>
      </w:r>
    </w:p>
    <w:p w14:paraId="377750D1"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-keramičkog umivaonika sa kompletnom opremom</w:t>
      </w:r>
    </w:p>
    <w:p w14:paraId="77642D86"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lastRenderedPageBreak/>
        <w:t>-pisoara s kompletnom opremom</w:t>
      </w:r>
    </w:p>
    <w:p w14:paraId="59337872" w14:textId="77777777" w:rsidR="0014744A" w:rsidRPr="008D025D" w:rsidRDefault="0014744A" w:rsidP="0014744A">
      <w:pPr>
        <w:jc w:val="both"/>
        <w:rPr>
          <w:rFonts w:asciiTheme="minorHAnsi" w:eastAsia="Calibri" w:hAnsiTheme="minorHAnsi" w:cstheme="minorHAnsi"/>
          <w:sz w:val="22"/>
          <w:szCs w:val="22"/>
        </w:rPr>
      </w:pPr>
    </w:p>
    <w:p w14:paraId="26A0968A"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WC školjka je klasična keramička, bijele boje (podni priključak), sa niskomontažnim vodokotlićem, gumenim podmetačem, wc daskom te vijcima za pričvršćivanje i ostala oprema za puštanje u funkciju.</w:t>
      </w:r>
    </w:p>
    <w:p w14:paraId="79BBFFE6" w14:textId="77777777" w:rsidR="0014744A" w:rsidRPr="008D025D" w:rsidRDefault="0014744A" w:rsidP="0014744A">
      <w:pPr>
        <w:jc w:val="both"/>
        <w:rPr>
          <w:rFonts w:asciiTheme="minorHAnsi" w:eastAsia="Calibri" w:hAnsiTheme="minorHAnsi" w:cstheme="minorHAnsi"/>
          <w:sz w:val="22"/>
          <w:szCs w:val="22"/>
        </w:rPr>
      </w:pPr>
    </w:p>
    <w:p w14:paraId="3C551D9B"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Umivaonik je dimenzije minimalno 500 mm, bijele boje s PVC sifonom Ø 40, gumenom mandžetnom i vijcima za učvršćivaje keramike i svim potrebnim pričvrsnim priborom i spojnim ma i sa svim pripadajućim ele terijalom te sanitarnom armaturom koja obuhvaća</w:t>
      </w:r>
      <w:r w:rsidRPr="008D025D">
        <w:rPr>
          <w:rFonts w:asciiTheme="minorHAnsi" w:hAnsiTheme="minorHAnsi" w:cstheme="minorHAnsi"/>
          <w:sz w:val="22"/>
          <w:szCs w:val="22"/>
        </w:rPr>
        <w:t xml:space="preserve"> </w:t>
      </w:r>
      <w:r w:rsidRPr="008D025D">
        <w:rPr>
          <w:rFonts w:asciiTheme="minorHAnsi" w:eastAsia="Calibri" w:hAnsiTheme="minorHAnsi" w:cstheme="minorHAnsi"/>
          <w:sz w:val="22"/>
          <w:szCs w:val="22"/>
        </w:rPr>
        <w:t>stojeću jednoručnu bateriju za umivaonik sa kutnim ventilom mentima.</w:t>
      </w:r>
    </w:p>
    <w:p w14:paraId="285D9150" w14:textId="77777777" w:rsidR="0014744A" w:rsidRPr="008D025D" w:rsidRDefault="0014744A" w:rsidP="0014744A">
      <w:pPr>
        <w:jc w:val="both"/>
        <w:rPr>
          <w:rFonts w:asciiTheme="minorHAnsi" w:eastAsia="Calibri" w:hAnsiTheme="minorHAnsi" w:cstheme="minorHAnsi"/>
          <w:noProof/>
          <w:sz w:val="22"/>
          <w:szCs w:val="22"/>
          <w:lang w:val="bs-Latn-BA"/>
        </w:rPr>
      </w:pPr>
    </w:p>
    <w:p w14:paraId="289C60E9"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eastAsia="Calibri" w:hAnsiTheme="minorHAnsi" w:cstheme="minorHAnsi"/>
          <w:noProof/>
          <w:sz w:val="22"/>
          <w:szCs w:val="22"/>
          <w:lang w:val="bs-Latn-BA"/>
        </w:rPr>
        <w:t xml:space="preserve">Pisoar je keramički, bijele boje, s vijcima za </w:t>
      </w:r>
      <w:r w:rsidRPr="008D025D">
        <w:rPr>
          <w:rFonts w:asciiTheme="minorHAnsi" w:eastAsia="Calibri" w:hAnsiTheme="minorHAnsi" w:cstheme="minorHAnsi"/>
          <w:sz w:val="22"/>
          <w:szCs w:val="22"/>
        </w:rPr>
        <w:t>učvršćivanje keramike i svim potrebnim pričvrsnim priborom i spojnim materijalom.</w:t>
      </w:r>
    </w:p>
    <w:p w14:paraId="123EA2FD" w14:textId="77777777" w:rsidR="0014744A" w:rsidRPr="008D025D" w:rsidRDefault="0014744A" w:rsidP="0014744A">
      <w:pPr>
        <w:jc w:val="both"/>
        <w:rPr>
          <w:rFonts w:asciiTheme="minorHAnsi" w:eastAsia="Calibri" w:hAnsiTheme="minorHAnsi" w:cstheme="minorHAnsi"/>
          <w:sz w:val="22"/>
          <w:szCs w:val="22"/>
          <w:lang w:val="bs-Latn-BA" w:eastAsia="x-none"/>
        </w:rPr>
      </w:pPr>
    </w:p>
    <w:p w14:paraId="07FF7D4F" w14:textId="77777777" w:rsidR="0014744A" w:rsidRPr="008D025D" w:rsidRDefault="0014744A" w:rsidP="0014744A">
      <w:pPr>
        <w:jc w:val="both"/>
        <w:rPr>
          <w:rFonts w:asciiTheme="minorHAnsi" w:eastAsia="Calibri" w:hAnsiTheme="minorHAnsi" w:cstheme="minorHAnsi"/>
          <w:sz w:val="22"/>
          <w:szCs w:val="22"/>
          <w:lang w:val="bs-Latn-BA" w:eastAsia="x-none"/>
        </w:rPr>
      </w:pPr>
      <w:r w:rsidRPr="008D025D">
        <w:rPr>
          <w:rFonts w:asciiTheme="minorHAnsi" w:eastAsia="Calibri" w:hAnsiTheme="minorHAnsi" w:cstheme="minorHAnsi"/>
          <w:sz w:val="22"/>
          <w:szCs w:val="22"/>
          <w:lang w:val="bs-Latn-BA" w:eastAsia="x-none"/>
        </w:rPr>
        <w:t>Hidrantska mreža u objektu se izvodi od čeličnih pocinčanih cijevi i fazonskih komada i razdvojena je od instalacija sanitarne vode.</w:t>
      </w:r>
    </w:p>
    <w:p w14:paraId="6F76F86B" w14:textId="77777777" w:rsidR="0014744A" w:rsidRPr="008D025D" w:rsidRDefault="0014744A" w:rsidP="0014744A">
      <w:pPr>
        <w:jc w:val="both"/>
        <w:rPr>
          <w:rFonts w:asciiTheme="minorHAnsi" w:eastAsia="Calibri" w:hAnsiTheme="minorHAnsi" w:cstheme="minorHAnsi"/>
          <w:sz w:val="22"/>
          <w:szCs w:val="22"/>
          <w:lang w:val="bs-Latn-BA" w:eastAsia="x-none"/>
        </w:rPr>
      </w:pPr>
    </w:p>
    <w:p w14:paraId="42250DF8" w14:textId="77777777" w:rsidR="0014744A" w:rsidRPr="008D025D" w:rsidRDefault="0014744A" w:rsidP="0014744A">
      <w:pPr>
        <w:jc w:val="both"/>
        <w:rPr>
          <w:rFonts w:asciiTheme="minorHAnsi" w:eastAsia="Calibri" w:hAnsiTheme="minorHAnsi" w:cstheme="minorHAnsi"/>
          <w:sz w:val="22"/>
          <w:szCs w:val="22"/>
          <w:lang w:val="bs-Latn-BA" w:eastAsia="x-none"/>
        </w:rPr>
      </w:pPr>
      <w:r w:rsidRPr="008D025D">
        <w:rPr>
          <w:rFonts w:asciiTheme="minorHAnsi" w:eastAsia="Calibri" w:hAnsiTheme="minorHAnsi" w:cstheme="minorHAnsi"/>
          <w:sz w:val="22"/>
          <w:szCs w:val="22"/>
          <w:lang w:val="bs-Latn-BA" w:eastAsia="x-none"/>
        </w:rPr>
        <w:t>Hidrantska mreža je projektirana prema uvjetima Pravilnika za vanjsku i unutrašnju hidrantsku mrežu za gašenje požara. U objektu je za gašenje požara predviđena su 2 zidna limena hidrantska ormarića sa potrebnom opremom (hidrantski kosi ventil Ø50, 15 metara hidrantskog crijeva Ø50, hidrantska mlaznica sa ventilom Ø50/12 mm). Hidrantska instalacija se izolira protiv korozije i stvaranja kondenza u zavisnosti od sredine kuda se cijevi vode. Cijevi u tlu se izoliraju s dvostrukim slojem bitumenizirane dekoradol izolacijske trake. Vidljivo vođene cijevi se izoliraju sa poliuretanskom prefabriciranom izolacijom. Cijevi u zidovima se izoliraju s dvostrukim slojem filca.</w:t>
      </w:r>
    </w:p>
    <w:p w14:paraId="2295A88E" w14:textId="77777777" w:rsidR="0014744A" w:rsidRPr="008D025D" w:rsidRDefault="0014744A" w:rsidP="0014744A">
      <w:pPr>
        <w:jc w:val="both"/>
        <w:rPr>
          <w:rFonts w:asciiTheme="minorHAnsi" w:eastAsia="Calibri" w:hAnsiTheme="minorHAnsi" w:cstheme="minorHAnsi"/>
          <w:sz w:val="22"/>
          <w:szCs w:val="22"/>
          <w:lang w:val="bs-Latn-BA" w:eastAsia="x-none"/>
        </w:rPr>
      </w:pPr>
    </w:p>
    <w:p w14:paraId="627011AC" w14:textId="77777777" w:rsidR="0014744A" w:rsidRPr="008D025D" w:rsidRDefault="0014744A" w:rsidP="0014744A">
      <w:pPr>
        <w:jc w:val="both"/>
        <w:rPr>
          <w:rFonts w:asciiTheme="minorHAnsi" w:eastAsia="Calibri" w:hAnsiTheme="minorHAnsi" w:cstheme="minorHAnsi"/>
          <w:sz w:val="22"/>
          <w:szCs w:val="22"/>
          <w:lang w:val="bs-Latn-BA" w:eastAsia="x-none"/>
        </w:rPr>
      </w:pPr>
      <w:r w:rsidRPr="008D025D">
        <w:rPr>
          <w:rFonts w:asciiTheme="minorHAnsi" w:eastAsia="Calibri" w:hAnsiTheme="minorHAnsi" w:cstheme="minorHAnsi"/>
          <w:sz w:val="22"/>
          <w:szCs w:val="22"/>
          <w:lang w:val="bs-Latn-BA" w:eastAsia="x-none"/>
        </w:rPr>
        <w:t>Hidrantska mreža se nakon montaže ispituje na probni pritisak od 12 bara. O rezultatima ispitivanja se sastavlja zapisnik koga potpisuju izvođač radova i nadzorni organ i isti se prilaže uz dokumentaciju za tehnički prijem objekta.</w:t>
      </w:r>
    </w:p>
    <w:p w14:paraId="0062D545" w14:textId="77777777" w:rsidR="0014744A" w:rsidRPr="008D025D" w:rsidRDefault="0014744A" w:rsidP="0014744A">
      <w:pPr>
        <w:jc w:val="both"/>
        <w:rPr>
          <w:rFonts w:asciiTheme="minorHAnsi" w:eastAsia="Calibri" w:hAnsiTheme="minorHAnsi" w:cstheme="minorHAnsi"/>
          <w:sz w:val="22"/>
          <w:szCs w:val="22"/>
          <w:lang w:val="bs-Latn-BA" w:eastAsia="x-none"/>
        </w:rPr>
      </w:pPr>
    </w:p>
    <w:p w14:paraId="6A9C6D1D" w14:textId="77777777" w:rsidR="0014744A" w:rsidRPr="008D025D" w:rsidRDefault="0014744A" w:rsidP="0014744A">
      <w:pPr>
        <w:jc w:val="both"/>
        <w:rPr>
          <w:rFonts w:asciiTheme="minorHAnsi" w:eastAsia="Calibri" w:hAnsiTheme="minorHAnsi" w:cstheme="minorHAnsi"/>
          <w:sz w:val="22"/>
          <w:szCs w:val="22"/>
          <w:lang w:val="bs-Latn-BA" w:eastAsia="x-none"/>
        </w:rPr>
      </w:pPr>
      <w:r w:rsidRPr="008D025D">
        <w:rPr>
          <w:rFonts w:asciiTheme="minorHAnsi" w:eastAsia="Calibri" w:hAnsiTheme="minorHAnsi" w:cstheme="minorHAnsi"/>
          <w:sz w:val="22"/>
          <w:szCs w:val="22"/>
          <w:lang w:val="bs-Latn-BA" w:eastAsia="x-none"/>
        </w:rPr>
        <w:t>Prije predaje objekta u upotrebu vrši se kontrola odnosno dokazivanje hidrauličkih parametara koji se traže po Pravilniku; da je na istočištu hidrantske mlaznice osiguran potreban protok (min. 2.5 l/sek) i potreban pritisak (min 2.5 bara) uz istovremeni rad propisanog broja hidranata. Ove poslove može obavljati ovlaštena stručna institucija. O kontroli hidrauličkih parametara hidrantske mreže sastavlja se poseban protokol koji se također prilaže uz dokumentaciju za tehnički prijem objekta.</w:t>
      </w:r>
    </w:p>
    <w:p w14:paraId="0E12E275" w14:textId="77777777" w:rsidR="0014744A" w:rsidRPr="008D025D" w:rsidRDefault="0014744A" w:rsidP="0014744A">
      <w:pPr>
        <w:jc w:val="both"/>
        <w:rPr>
          <w:rFonts w:asciiTheme="minorHAnsi" w:eastAsia="Calibri" w:hAnsiTheme="minorHAnsi" w:cstheme="minorHAnsi"/>
          <w:sz w:val="22"/>
          <w:szCs w:val="22"/>
          <w:lang w:val="bs-Latn-BA" w:eastAsia="x-none"/>
        </w:rPr>
      </w:pPr>
    </w:p>
    <w:p w14:paraId="05865A1B" w14:textId="77777777" w:rsidR="0014744A" w:rsidRPr="008D025D" w:rsidRDefault="0014744A" w:rsidP="0014744A">
      <w:pPr>
        <w:jc w:val="both"/>
        <w:rPr>
          <w:rFonts w:asciiTheme="minorHAnsi" w:eastAsia="Calibri" w:hAnsiTheme="minorHAnsi" w:cstheme="minorHAnsi"/>
          <w:sz w:val="22"/>
          <w:szCs w:val="22"/>
          <w:lang w:val="bs-Latn-BA" w:eastAsia="x-none"/>
        </w:rPr>
      </w:pPr>
      <w:r w:rsidRPr="008D025D">
        <w:rPr>
          <w:rFonts w:asciiTheme="minorHAnsi" w:eastAsia="Calibri" w:hAnsiTheme="minorHAnsi" w:cstheme="minorHAnsi"/>
          <w:sz w:val="22"/>
          <w:szCs w:val="22"/>
          <w:lang w:val="bs-Latn-BA" w:eastAsia="x-none"/>
        </w:rPr>
        <w:t>Za objekat mora biti osiguran najmanji proticaj vode u hidrantskoj mreži od 5,0 l/sek. Također je potrebno osigurati pritisak od 2,5 bara na istočišnoj mlaznici najvišeg hidranta.</w:t>
      </w:r>
    </w:p>
    <w:p w14:paraId="0E3B68BF" w14:textId="77777777" w:rsidR="0014744A" w:rsidRPr="008D025D" w:rsidRDefault="0014744A" w:rsidP="0014744A">
      <w:pPr>
        <w:jc w:val="both"/>
        <w:rPr>
          <w:rFonts w:asciiTheme="minorHAnsi" w:hAnsiTheme="minorHAnsi" w:cstheme="minorHAnsi"/>
          <w:sz w:val="22"/>
          <w:szCs w:val="22"/>
        </w:rPr>
      </w:pPr>
    </w:p>
    <w:p w14:paraId="182E1DF0"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Fekalna kanalizacija obuhvaća radove kojima se otpadne vode iz sanitarnog čvore odvode do septičke jame. Predmet javne nabave su radovi na fekalnoj kanalizaciji unutar objekta sortirnice koji obuhvaćaju instalaciju: ventilacijske vertikale, horizontalne odvode od sanitarija, vertikalne odvode (kanalizacijske vertikale) i horizontalne odvode zaključno sa 1.00 m' izvan objekta. </w:t>
      </w:r>
    </w:p>
    <w:p w14:paraId="3C3F3CA8" w14:textId="77777777" w:rsidR="0014744A" w:rsidRPr="008D025D" w:rsidRDefault="0014744A" w:rsidP="0014744A">
      <w:pPr>
        <w:jc w:val="both"/>
        <w:rPr>
          <w:rFonts w:asciiTheme="minorHAnsi" w:hAnsiTheme="minorHAnsi" w:cstheme="minorHAnsi"/>
          <w:noProof/>
          <w:sz w:val="22"/>
          <w:szCs w:val="22"/>
          <w:lang w:val="bs-Latn-BA"/>
        </w:rPr>
      </w:pPr>
    </w:p>
    <w:p w14:paraId="6106C2E9" w14:textId="77777777" w:rsidR="0014744A" w:rsidRPr="008D025D" w:rsidRDefault="0014744A" w:rsidP="0014744A">
      <w:pPr>
        <w:jc w:val="both"/>
        <w:rPr>
          <w:rFonts w:asciiTheme="minorHAnsi" w:hAnsiTheme="minorHAnsi" w:cstheme="minorHAnsi"/>
          <w:noProof/>
          <w:sz w:val="22"/>
          <w:szCs w:val="22"/>
          <w:lang w:val="bs-Latn-BA"/>
        </w:rPr>
      </w:pPr>
      <w:r w:rsidRPr="008D025D">
        <w:rPr>
          <w:rFonts w:asciiTheme="minorHAnsi" w:hAnsiTheme="minorHAnsi" w:cstheme="minorHAnsi"/>
          <w:noProof/>
          <w:sz w:val="22"/>
          <w:szCs w:val="22"/>
          <w:lang w:val="bs-Latn-BA"/>
        </w:rPr>
        <w:t>Odvodne kanalizacijske cijevi iz kupaonskih sanitarnih uređaja se polažu po podu etaže.</w:t>
      </w:r>
    </w:p>
    <w:p w14:paraId="5B70423B" w14:textId="77777777" w:rsidR="0014744A" w:rsidRPr="008D025D" w:rsidRDefault="0014744A" w:rsidP="0014744A">
      <w:pPr>
        <w:jc w:val="both"/>
        <w:rPr>
          <w:rFonts w:asciiTheme="minorHAnsi" w:hAnsiTheme="minorHAnsi" w:cstheme="minorHAnsi"/>
          <w:noProof/>
          <w:sz w:val="22"/>
          <w:szCs w:val="22"/>
          <w:lang w:val="bs-Latn-BA"/>
        </w:rPr>
      </w:pPr>
    </w:p>
    <w:p w14:paraId="7CA9A640" w14:textId="77777777" w:rsidR="0014744A" w:rsidRPr="008D025D" w:rsidRDefault="0014744A" w:rsidP="0014744A">
      <w:pPr>
        <w:jc w:val="both"/>
        <w:rPr>
          <w:rFonts w:asciiTheme="minorHAnsi" w:hAnsiTheme="minorHAnsi" w:cstheme="minorHAnsi"/>
          <w:noProof/>
          <w:sz w:val="22"/>
          <w:szCs w:val="22"/>
          <w:lang w:val="bs-Latn-BA"/>
        </w:rPr>
      </w:pPr>
      <w:r w:rsidRPr="008D025D">
        <w:rPr>
          <w:rFonts w:asciiTheme="minorHAnsi" w:hAnsiTheme="minorHAnsi" w:cstheme="minorHAnsi"/>
          <w:noProof/>
          <w:sz w:val="22"/>
          <w:szCs w:val="22"/>
          <w:lang w:val="bs-Latn-BA"/>
        </w:rPr>
        <w:t>Od sanitarnih uređaja unutar objekta otpadne vode se odvode kanalizacijskim cijevima odgovarajućih promjera i padova, s tim da je minimalni pad za određene profile:</w:t>
      </w:r>
    </w:p>
    <w:p w14:paraId="135BD6C5" w14:textId="77777777" w:rsidR="0014744A" w:rsidRPr="008D025D" w:rsidRDefault="0014744A">
      <w:pPr>
        <w:pStyle w:val="Odlomakpopisa"/>
        <w:numPr>
          <w:ilvl w:val="0"/>
          <w:numId w:val="166"/>
        </w:numPr>
        <w:spacing w:line="259" w:lineRule="auto"/>
        <w:contextualSpacing/>
        <w:jc w:val="both"/>
        <w:rPr>
          <w:rFonts w:asciiTheme="minorHAnsi" w:hAnsiTheme="minorHAnsi" w:cstheme="minorHAnsi"/>
          <w:noProof/>
          <w:sz w:val="22"/>
          <w:szCs w:val="22"/>
          <w:lang w:val="bs-Latn-BA"/>
        </w:rPr>
      </w:pPr>
      <w:r w:rsidRPr="008D025D">
        <w:rPr>
          <w:rFonts w:asciiTheme="minorHAnsi" w:hAnsiTheme="minorHAnsi" w:cstheme="minorHAnsi"/>
          <w:noProof/>
          <w:sz w:val="22"/>
          <w:szCs w:val="22"/>
          <w:lang w:val="bs-Latn-BA"/>
        </w:rPr>
        <w:t xml:space="preserve">Ø50 – 2,0%; </w:t>
      </w:r>
    </w:p>
    <w:p w14:paraId="454AFE3C" w14:textId="77777777" w:rsidR="0014744A" w:rsidRPr="008D025D" w:rsidRDefault="0014744A">
      <w:pPr>
        <w:pStyle w:val="Odlomakpopisa"/>
        <w:numPr>
          <w:ilvl w:val="0"/>
          <w:numId w:val="166"/>
        </w:numPr>
        <w:spacing w:line="259" w:lineRule="auto"/>
        <w:contextualSpacing/>
        <w:jc w:val="both"/>
        <w:rPr>
          <w:rFonts w:asciiTheme="minorHAnsi" w:hAnsiTheme="minorHAnsi" w:cstheme="minorHAnsi"/>
          <w:noProof/>
          <w:sz w:val="22"/>
          <w:szCs w:val="22"/>
          <w:lang w:val="bs-Latn-BA"/>
        </w:rPr>
      </w:pPr>
      <w:r w:rsidRPr="008D025D">
        <w:rPr>
          <w:rFonts w:asciiTheme="minorHAnsi" w:hAnsiTheme="minorHAnsi" w:cstheme="minorHAnsi"/>
          <w:noProof/>
          <w:sz w:val="22"/>
          <w:szCs w:val="22"/>
          <w:lang w:val="bs-Latn-BA"/>
        </w:rPr>
        <w:t>Ø75 – 1,5%;</w:t>
      </w:r>
    </w:p>
    <w:p w14:paraId="69082640" w14:textId="77777777" w:rsidR="0014744A" w:rsidRPr="008D025D" w:rsidRDefault="0014744A">
      <w:pPr>
        <w:pStyle w:val="Odlomakpopisa"/>
        <w:numPr>
          <w:ilvl w:val="0"/>
          <w:numId w:val="166"/>
        </w:numPr>
        <w:spacing w:line="259" w:lineRule="auto"/>
        <w:contextualSpacing/>
        <w:jc w:val="both"/>
        <w:rPr>
          <w:rFonts w:asciiTheme="minorHAnsi" w:hAnsiTheme="minorHAnsi" w:cstheme="minorHAnsi"/>
          <w:noProof/>
          <w:sz w:val="22"/>
          <w:szCs w:val="22"/>
          <w:lang w:val="bs-Latn-BA"/>
        </w:rPr>
      </w:pPr>
      <w:r w:rsidRPr="008D025D">
        <w:rPr>
          <w:rFonts w:asciiTheme="minorHAnsi" w:hAnsiTheme="minorHAnsi" w:cstheme="minorHAnsi"/>
          <w:noProof/>
          <w:sz w:val="22"/>
          <w:szCs w:val="22"/>
          <w:lang w:val="bs-Latn-BA"/>
        </w:rPr>
        <w:lastRenderedPageBreak/>
        <w:t>Ø110 – 1,25%;</w:t>
      </w:r>
    </w:p>
    <w:p w14:paraId="78B05903" w14:textId="77777777" w:rsidR="0014744A" w:rsidRPr="008D025D" w:rsidRDefault="0014744A">
      <w:pPr>
        <w:pStyle w:val="Odlomakpopisa"/>
        <w:numPr>
          <w:ilvl w:val="0"/>
          <w:numId w:val="166"/>
        </w:numPr>
        <w:spacing w:line="259" w:lineRule="auto"/>
        <w:contextualSpacing/>
        <w:jc w:val="both"/>
        <w:rPr>
          <w:rFonts w:asciiTheme="minorHAnsi" w:hAnsiTheme="minorHAnsi" w:cstheme="minorHAnsi"/>
          <w:noProof/>
          <w:sz w:val="22"/>
          <w:szCs w:val="22"/>
          <w:lang w:val="bs-Latn-BA"/>
        </w:rPr>
      </w:pPr>
      <w:r w:rsidRPr="008D025D">
        <w:rPr>
          <w:rFonts w:asciiTheme="minorHAnsi" w:hAnsiTheme="minorHAnsi" w:cstheme="minorHAnsi"/>
          <w:noProof/>
          <w:sz w:val="22"/>
          <w:szCs w:val="22"/>
          <w:lang w:val="bs-Latn-BA"/>
        </w:rPr>
        <w:t>Ø160 – 1,0%;</w:t>
      </w:r>
    </w:p>
    <w:p w14:paraId="2053BA48" w14:textId="77777777" w:rsidR="0014744A" w:rsidRPr="008D025D" w:rsidRDefault="0014744A">
      <w:pPr>
        <w:pStyle w:val="Odlomakpopisa"/>
        <w:numPr>
          <w:ilvl w:val="0"/>
          <w:numId w:val="166"/>
        </w:numPr>
        <w:spacing w:line="259" w:lineRule="auto"/>
        <w:contextualSpacing/>
        <w:jc w:val="both"/>
        <w:rPr>
          <w:rFonts w:asciiTheme="minorHAnsi" w:hAnsiTheme="minorHAnsi" w:cstheme="minorHAnsi"/>
          <w:noProof/>
          <w:sz w:val="22"/>
          <w:szCs w:val="22"/>
          <w:lang w:val="bs-Latn-BA"/>
        </w:rPr>
      </w:pPr>
      <w:r w:rsidRPr="008D025D">
        <w:rPr>
          <w:rFonts w:asciiTheme="minorHAnsi" w:hAnsiTheme="minorHAnsi" w:cstheme="minorHAnsi"/>
          <w:noProof/>
          <w:sz w:val="22"/>
          <w:szCs w:val="22"/>
          <w:lang w:val="bs-Latn-BA"/>
        </w:rPr>
        <w:t>Ø200 – 1,0%</w:t>
      </w:r>
    </w:p>
    <w:p w14:paraId="471E2F1A" w14:textId="77777777" w:rsidR="0014744A" w:rsidRPr="008D025D" w:rsidRDefault="0014744A" w:rsidP="0014744A">
      <w:pPr>
        <w:jc w:val="both"/>
        <w:rPr>
          <w:rFonts w:asciiTheme="minorHAnsi" w:hAnsiTheme="minorHAnsi" w:cstheme="minorHAnsi"/>
          <w:noProof/>
          <w:sz w:val="22"/>
          <w:szCs w:val="22"/>
          <w:lang w:val="bs-Latn-BA"/>
        </w:rPr>
      </w:pPr>
    </w:p>
    <w:p w14:paraId="6C01D534"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hAnsiTheme="minorHAnsi" w:cstheme="minorHAnsi"/>
          <w:noProof/>
          <w:sz w:val="22"/>
          <w:szCs w:val="22"/>
          <w:lang w:val="bs-Latn-BA"/>
        </w:rPr>
        <w:t xml:space="preserve">Kanalizacijske vertikale se poslije montaže obziđuju. Na mjestima revizija su ostavljeni otvori sa poklopcima. </w:t>
      </w:r>
      <w:r w:rsidRPr="008D025D">
        <w:rPr>
          <w:rFonts w:asciiTheme="minorHAnsi" w:eastAsia="Calibri" w:hAnsiTheme="minorHAnsi" w:cstheme="minorHAnsi"/>
          <w:noProof/>
          <w:sz w:val="22"/>
          <w:szCs w:val="22"/>
          <w:lang w:val="bs-Latn-BA"/>
        </w:rPr>
        <w:t xml:space="preserve">Vertikale fekalne kanalizacije se radi ventilacije produžavaju izvan ravnog krova u dužini cca. 1 m i završavaju ventilacijskim glavama (kapama). Usvojena je 1 vertikala. </w:t>
      </w:r>
    </w:p>
    <w:p w14:paraId="1D5D2726" w14:textId="77777777" w:rsidR="0014744A" w:rsidRPr="008D025D" w:rsidRDefault="0014744A" w:rsidP="0014744A">
      <w:pPr>
        <w:jc w:val="both"/>
        <w:rPr>
          <w:rFonts w:asciiTheme="minorHAnsi" w:eastAsia="Calibri" w:hAnsiTheme="minorHAnsi" w:cstheme="minorHAnsi"/>
          <w:noProof/>
          <w:sz w:val="22"/>
          <w:szCs w:val="22"/>
          <w:lang w:val="bs-Latn-BA"/>
        </w:rPr>
      </w:pPr>
    </w:p>
    <w:p w14:paraId="19B3AF01"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eastAsia="Calibri" w:hAnsiTheme="minorHAnsi" w:cstheme="minorHAnsi"/>
          <w:noProof/>
          <w:sz w:val="22"/>
          <w:szCs w:val="22"/>
          <w:lang w:val="bs-Latn-BA"/>
        </w:rPr>
        <w:t>Fekalna kanalizacija za odvodnju otpadnih voda od sanitarnih uređaja se izvodi od cijevi i fazonskih komada za kućnu kanalizaciju od tvrdog PVC-a. Ovaj tip kanalizacijskih cijevi i fazonskih komada je odabran između ostalih vrsta materijala (keramika, liveno-željezne cijevi) zbog niza prednosti: jednostavna montaža, mala težina, veliki izbor modularnih vanjskih elemenata, dobre akustične karakteristike kod odvodnje, zadovoljavajuća otpornost prema toploj vodi, kiselinama, deterdžentima, naslagama bakterija te koroziji tla i ostalim prednostima. Spajanje cijevi i fazonskih komada je sa utičnim naglavkom sa gumenim dihtungom. Ove cijevi se proizvode sljedećih profila (vanjski prečnici cijevi): 40, 50, 75, 110, 125 i 160 mm.</w:t>
      </w:r>
    </w:p>
    <w:p w14:paraId="1D4D76CF" w14:textId="77777777" w:rsidR="0014744A" w:rsidRPr="008D025D" w:rsidRDefault="0014744A" w:rsidP="0014744A">
      <w:pPr>
        <w:jc w:val="both"/>
        <w:rPr>
          <w:rFonts w:asciiTheme="minorHAnsi" w:eastAsia="Calibri" w:hAnsiTheme="minorHAnsi" w:cstheme="minorHAnsi"/>
          <w:noProof/>
          <w:sz w:val="22"/>
          <w:szCs w:val="22"/>
          <w:lang w:val="bs-Latn-BA"/>
        </w:rPr>
      </w:pPr>
    </w:p>
    <w:p w14:paraId="3FD39494"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eastAsia="Calibri" w:hAnsiTheme="minorHAnsi" w:cstheme="minorHAnsi"/>
          <w:noProof/>
          <w:sz w:val="22"/>
          <w:szCs w:val="22"/>
          <w:lang w:val="bs-Latn-BA"/>
        </w:rPr>
        <w:t>Prelazi sa vertikale na horizontalni odvod su projektirani sa 2 luka od 45° (a ne 1 luk od 90° !!!) da bi se omogućilo normalno funkcioniranje priključaka pri dnu vertikale odnosno umanjila mogućnost pojavljivanja povišenog pritiska i eventualnog začepljenja cijevi.</w:t>
      </w:r>
    </w:p>
    <w:p w14:paraId="32F7C024" w14:textId="77777777" w:rsidR="0014744A" w:rsidRPr="008D025D" w:rsidRDefault="0014744A" w:rsidP="0014744A">
      <w:pPr>
        <w:jc w:val="both"/>
        <w:rPr>
          <w:rFonts w:asciiTheme="minorHAnsi" w:eastAsia="Calibri" w:hAnsiTheme="minorHAnsi" w:cstheme="minorHAnsi"/>
          <w:noProof/>
          <w:sz w:val="22"/>
          <w:szCs w:val="22"/>
          <w:lang w:val="bs-Latn-BA"/>
        </w:rPr>
      </w:pPr>
    </w:p>
    <w:p w14:paraId="6592FEC4" w14:textId="77777777" w:rsidR="0014744A" w:rsidRPr="008D025D" w:rsidRDefault="0014744A" w:rsidP="0014744A">
      <w:pPr>
        <w:jc w:val="both"/>
        <w:rPr>
          <w:rFonts w:asciiTheme="minorHAnsi" w:eastAsia="Calibri" w:hAnsiTheme="minorHAnsi" w:cstheme="minorHAnsi"/>
          <w:noProof/>
          <w:sz w:val="22"/>
          <w:szCs w:val="22"/>
          <w:lang w:val="bs-Latn-BA"/>
        </w:rPr>
      </w:pPr>
      <w:r w:rsidRPr="008D025D">
        <w:rPr>
          <w:rFonts w:asciiTheme="minorHAnsi" w:eastAsia="Calibri" w:hAnsiTheme="minorHAnsi" w:cstheme="minorHAnsi"/>
          <w:noProof/>
          <w:sz w:val="22"/>
          <w:szCs w:val="22"/>
          <w:lang w:val="bs-Latn-BA"/>
        </w:rPr>
        <w:t>Planiran je, također, podni slivnik Ø50mm sa kromiranom podnom rešetkom na podu sanitarije.</w:t>
      </w:r>
    </w:p>
    <w:p w14:paraId="53448F4D" w14:textId="77777777" w:rsidR="0014744A" w:rsidRPr="008D025D" w:rsidRDefault="0014744A" w:rsidP="0014744A">
      <w:pPr>
        <w:jc w:val="both"/>
        <w:rPr>
          <w:rFonts w:asciiTheme="minorHAnsi" w:hAnsiTheme="minorHAnsi" w:cstheme="minorHAnsi"/>
          <w:noProof/>
          <w:sz w:val="22"/>
          <w:szCs w:val="22"/>
          <w:lang w:val="bs-Latn-BA"/>
        </w:rPr>
      </w:pPr>
      <w:r w:rsidRPr="008D025D">
        <w:rPr>
          <w:rFonts w:asciiTheme="minorHAnsi" w:hAnsiTheme="minorHAnsi" w:cstheme="minorHAnsi"/>
          <w:noProof/>
          <w:sz w:val="22"/>
          <w:szCs w:val="22"/>
          <w:lang w:val="bs-Latn-BA"/>
        </w:rPr>
        <w:t>Nakon montaže cjelokupne mreže, istu je potrebno ispitati na vodonepropusnost.</w:t>
      </w:r>
    </w:p>
    <w:p w14:paraId="083A5E9C" w14:textId="77777777" w:rsidR="0014744A" w:rsidRPr="008D025D" w:rsidRDefault="0014744A" w:rsidP="0014744A">
      <w:pPr>
        <w:jc w:val="both"/>
        <w:rPr>
          <w:rFonts w:asciiTheme="minorHAnsi" w:hAnsiTheme="minorHAnsi" w:cstheme="minorHAnsi"/>
          <w:noProof/>
          <w:sz w:val="22"/>
          <w:szCs w:val="22"/>
          <w:lang w:val="bs-Latn-BA"/>
        </w:rPr>
      </w:pPr>
    </w:p>
    <w:p w14:paraId="424C2DC9" w14:textId="77777777" w:rsidR="0014744A" w:rsidRPr="008D025D" w:rsidRDefault="0014744A" w:rsidP="0014744A">
      <w:pPr>
        <w:jc w:val="both"/>
        <w:rPr>
          <w:rFonts w:asciiTheme="minorHAnsi" w:eastAsia="Arial Unicode MS" w:hAnsiTheme="minorHAnsi" w:cstheme="minorHAnsi"/>
          <w:sz w:val="22"/>
          <w:szCs w:val="22"/>
          <w:lang w:val="bs-Latn-BA"/>
        </w:rPr>
      </w:pPr>
      <w:r w:rsidRPr="008D025D">
        <w:rPr>
          <w:rFonts w:asciiTheme="minorHAnsi" w:hAnsiTheme="minorHAnsi" w:cstheme="minorHAnsi"/>
          <w:noProof/>
          <w:sz w:val="22"/>
          <w:szCs w:val="22"/>
          <w:lang w:val="bs-Latn-BA"/>
        </w:rPr>
        <w:t xml:space="preserve">Kišna kanalizacija projektirana je tako da se voda s krova koji je u dvostranom padu koji iznosi 15° po sredini objekta prikuplja preko </w:t>
      </w:r>
      <w:r w:rsidRPr="008D025D">
        <w:rPr>
          <w:rFonts w:asciiTheme="minorHAnsi" w:eastAsia="Arial Unicode MS" w:hAnsiTheme="minorHAnsi" w:cstheme="minorHAnsi"/>
          <w:sz w:val="22"/>
          <w:szCs w:val="22"/>
          <w:lang w:val="bs-Latn-BA"/>
        </w:rPr>
        <w:t xml:space="preserve">olučnih horizontala i odvodi u šest (6) olučne vertikale, tri sa jedne i tri sa druge strane krova, prečnika od 110 mm. Vertikale se završavaju spajanjem na PEHD kaalizacijske cijevi Ø kojim se izvodi horizontalni odvod kišne kanalizacije do planiranog slivnika. Spajanje se vrši preko liveno-željeznih revizijskih komada-olučnjaka. </w:t>
      </w:r>
    </w:p>
    <w:p w14:paraId="7F854AD0" w14:textId="77777777" w:rsidR="0014744A" w:rsidRPr="008D025D" w:rsidRDefault="0014744A" w:rsidP="0014744A">
      <w:pPr>
        <w:jc w:val="both"/>
        <w:rPr>
          <w:rFonts w:asciiTheme="minorHAnsi" w:eastAsia="Calibri" w:hAnsiTheme="minorHAnsi" w:cstheme="minorHAnsi"/>
          <w:sz w:val="22"/>
          <w:szCs w:val="22"/>
          <w:lang w:val="bs-Latn-BA"/>
        </w:rPr>
      </w:pPr>
    </w:p>
    <w:p w14:paraId="379402C0" w14:textId="77777777" w:rsidR="0014744A" w:rsidRPr="008D025D" w:rsidRDefault="0014744A" w:rsidP="0014744A">
      <w:pPr>
        <w:jc w:val="both"/>
        <w:rPr>
          <w:rFonts w:asciiTheme="minorHAnsi" w:eastAsia="Calibri" w:hAnsiTheme="minorHAnsi" w:cstheme="minorHAnsi"/>
          <w:sz w:val="22"/>
          <w:szCs w:val="22"/>
          <w:lang w:val="bs-Latn-BA"/>
        </w:rPr>
      </w:pPr>
      <w:r w:rsidRPr="008D025D">
        <w:rPr>
          <w:rFonts w:asciiTheme="minorHAnsi" w:eastAsia="Calibri" w:hAnsiTheme="minorHAnsi" w:cstheme="minorHAnsi"/>
          <w:sz w:val="22"/>
          <w:szCs w:val="22"/>
          <w:lang w:val="bs-Latn-BA"/>
        </w:rPr>
        <w:t>Cijevi se polažu na pješčanu podlogu čija je debljina ispod osovine cijevi min. 10 cm. Primijenjen je ugao nalijeganja 120°, pa je na taj način određena ukupna debljina pješčane podloge. Predviđeno je da se cijevi zatrpavaju pjeskovito - šljunkovitim materijalom do visine od 10 cm iznad tjemena, a ostatak rova do nivoa posteljice odgovarajućim materijalom iz iskopa (odstraniti komade veće od 30 mm) ili drugim materijalom pogodnim za izradu kolovozne konstrukcije, odnosno nasipa trupa ceste, a sve prema važećem standardu BAS EN 1610.</w:t>
      </w:r>
    </w:p>
    <w:p w14:paraId="443A5CE3" w14:textId="77777777" w:rsidR="0014744A" w:rsidRPr="008D025D" w:rsidRDefault="0014744A" w:rsidP="0014744A">
      <w:pPr>
        <w:jc w:val="both"/>
        <w:rPr>
          <w:rFonts w:asciiTheme="minorHAnsi" w:eastAsia="Calibri" w:hAnsiTheme="minorHAnsi" w:cstheme="minorHAnsi"/>
          <w:sz w:val="22"/>
          <w:szCs w:val="22"/>
          <w:lang w:val="bs-Latn-BA"/>
        </w:rPr>
      </w:pPr>
    </w:p>
    <w:p w14:paraId="0E0A41D7" w14:textId="77777777" w:rsidR="0014744A" w:rsidRPr="008D025D" w:rsidRDefault="0014744A" w:rsidP="0014744A">
      <w:pPr>
        <w:jc w:val="both"/>
        <w:rPr>
          <w:rFonts w:asciiTheme="minorHAnsi" w:eastAsia="Calibri" w:hAnsiTheme="minorHAnsi" w:cstheme="minorHAnsi"/>
          <w:sz w:val="22"/>
          <w:szCs w:val="22"/>
          <w:lang w:val="bs-Latn-BA"/>
        </w:rPr>
      </w:pPr>
      <w:r w:rsidRPr="008D025D">
        <w:rPr>
          <w:rFonts w:asciiTheme="minorHAnsi" w:eastAsia="Calibri" w:hAnsiTheme="minorHAnsi" w:cstheme="minorHAnsi"/>
          <w:sz w:val="22"/>
          <w:szCs w:val="22"/>
          <w:lang w:val="bs-Latn-BA"/>
        </w:rPr>
        <w:t xml:space="preserve">Na isti način se vrši polaganje cijevi na poprečnim vezama, odnosno priključcima slivnika na kolektor (slivničke veze), te u drugim, sličnim slučajevima. </w:t>
      </w:r>
    </w:p>
    <w:p w14:paraId="3A8C929F" w14:textId="77777777" w:rsidR="0014744A" w:rsidRPr="008D025D" w:rsidRDefault="0014744A" w:rsidP="0014744A">
      <w:pPr>
        <w:jc w:val="both"/>
        <w:rPr>
          <w:rFonts w:asciiTheme="minorHAnsi" w:eastAsia="Calibri" w:hAnsiTheme="minorHAnsi" w:cstheme="minorHAnsi"/>
          <w:sz w:val="22"/>
          <w:szCs w:val="22"/>
          <w:lang w:val="bs-Latn-BA"/>
        </w:rPr>
      </w:pPr>
    </w:p>
    <w:p w14:paraId="3DE1BC79"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bCs/>
          <w:sz w:val="22"/>
          <w:szCs w:val="22"/>
        </w:rPr>
        <w:t>Elektroinstalacijski radovi</w:t>
      </w:r>
    </w:p>
    <w:p w14:paraId="18083837" w14:textId="77777777" w:rsidR="0014744A" w:rsidRPr="008D025D" w:rsidRDefault="0014744A" w:rsidP="0014744A">
      <w:pPr>
        <w:jc w:val="both"/>
        <w:rPr>
          <w:rFonts w:asciiTheme="minorHAnsi" w:hAnsiTheme="minorHAnsi" w:cstheme="minorHAnsi"/>
          <w:sz w:val="22"/>
          <w:szCs w:val="22"/>
        </w:rPr>
      </w:pPr>
    </w:p>
    <w:p w14:paraId="0E6149AF"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Objekt sortirnice se napaja preko glavnog razvodnog ormara GRO koji nije predmet ove javne nabave. Iz GRO ormara objekt sortirnice se napaja električnom energijom preko samostojećeg razvodnog ormara RO-S. Unutar sortirnice predviđena su dva servisna ormara, sa trofaznim i monofaznim utičnicama. </w:t>
      </w:r>
    </w:p>
    <w:p w14:paraId="45547ECA" w14:textId="77777777" w:rsidR="0014744A" w:rsidRPr="008D025D" w:rsidRDefault="0014744A" w:rsidP="0014744A">
      <w:pPr>
        <w:jc w:val="both"/>
        <w:rPr>
          <w:rFonts w:asciiTheme="minorHAnsi" w:eastAsia="Calibri" w:hAnsiTheme="minorHAnsi" w:cstheme="minorHAnsi"/>
          <w:sz w:val="22"/>
          <w:szCs w:val="22"/>
        </w:rPr>
      </w:pPr>
    </w:p>
    <w:p w14:paraId="5590D868"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 xml:space="preserve">Ormari moraju biti napravljeni od materijala koji treba izdržati očekivana mehanička opterećenja, djelovanje prašine, vlage i topline, kao i kemijska djelovanja. Oprema mora biti napravljena od čelika ili </w:t>
      </w:r>
      <w:r w:rsidRPr="008D025D">
        <w:rPr>
          <w:rFonts w:asciiTheme="minorHAnsi" w:eastAsia="Calibri" w:hAnsiTheme="minorHAnsi" w:cstheme="minorHAnsi"/>
          <w:sz w:val="22"/>
          <w:szCs w:val="22"/>
        </w:rPr>
        <w:lastRenderedPageBreak/>
        <w:t>nekog drugog materijala otpornog na vatru. Glavni razvodni ormar je od dva puta dekapiranog lima sa vratima, bravom (tipski ključ) sa ugrađenom opremom koja je predviđena jednopolnom shemom u glavnom projektu i stavkom troškovnika, te mogućnošću isključenja sklopke sa zatvorenim vratima razvodnog ormara.</w:t>
      </w:r>
    </w:p>
    <w:p w14:paraId="30CB037F" w14:textId="77777777" w:rsidR="0014744A" w:rsidRPr="008D025D" w:rsidRDefault="0014744A" w:rsidP="0014744A">
      <w:pPr>
        <w:jc w:val="both"/>
        <w:rPr>
          <w:rFonts w:asciiTheme="minorHAnsi" w:eastAsia="Calibri" w:hAnsiTheme="minorHAnsi" w:cstheme="minorHAnsi"/>
          <w:sz w:val="22"/>
          <w:szCs w:val="22"/>
        </w:rPr>
      </w:pPr>
    </w:p>
    <w:p w14:paraId="7751E052"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Svaki razvodni ormar treba imati trajno vidljivu jednopolnu shemu razvoda, koja će biti u skladu sa stvarnim statusu i treba najmanje da sadrži slijedeće:</w:t>
      </w:r>
    </w:p>
    <w:p w14:paraId="1B17AB0B"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1. radni napon i frekvenciju</w:t>
      </w:r>
    </w:p>
    <w:p w14:paraId="76098535"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2. poprečne presjeke svih ulaznih i izlaznih vodova i njihovu oznaku</w:t>
      </w:r>
    </w:p>
    <w:p w14:paraId="664835A4"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3. nominalne struje svih strujnih isključivača , prekidača i osigurača</w:t>
      </w:r>
    </w:p>
    <w:p w14:paraId="7B3ECA4A"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4. način zaštite od opasnog napona dodira</w:t>
      </w:r>
    </w:p>
    <w:p w14:paraId="32E3606F" w14:textId="77777777" w:rsidR="0014744A" w:rsidRPr="008D025D" w:rsidRDefault="0014744A" w:rsidP="0014744A">
      <w:pPr>
        <w:jc w:val="both"/>
        <w:rPr>
          <w:rFonts w:asciiTheme="minorHAnsi" w:eastAsia="Calibri" w:hAnsiTheme="minorHAnsi" w:cstheme="minorHAnsi"/>
          <w:sz w:val="22"/>
          <w:szCs w:val="22"/>
        </w:rPr>
      </w:pPr>
      <w:r w:rsidRPr="008D025D">
        <w:rPr>
          <w:rFonts w:asciiTheme="minorHAnsi" w:eastAsia="Calibri" w:hAnsiTheme="minorHAnsi" w:cstheme="minorHAnsi"/>
          <w:sz w:val="22"/>
          <w:szCs w:val="22"/>
        </w:rPr>
        <w:t>5. druge potrebne podatke koji su rezultat specifičnih karakteristika instalacije</w:t>
      </w:r>
    </w:p>
    <w:p w14:paraId="57F75D5C" w14:textId="77777777" w:rsidR="0014744A" w:rsidRPr="008D025D" w:rsidRDefault="0014744A" w:rsidP="0014744A">
      <w:pPr>
        <w:jc w:val="both"/>
        <w:rPr>
          <w:rFonts w:asciiTheme="minorHAnsi" w:hAnsiTheme="minorHAnsi" w:cstheme="minorHAnsi"/>
          <w:sz w:val="22"/>
          <w:szCs w:val="22"/>
        </w:rPr>
      </w:pPr>
    </w:p>
    <w:p w14:paraId="47C586DC"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Planirano je da se instalacijski kablovi za pojedine potrošače postave po metalnoj konstrukciji objekta, kabelom PP-Y 5x4 mm²,  PP-Y 3x2,5 mm², PP-Y 3x1,5 mm² u PVC instalacijskim cijevima. Kabele je potrebno izvesti prema propisima, tehničkoj dokumentaciji, pravilima struke i važećim normama.</w:t>
      </w:r>
    </w:p>
    <w:p w14:paraId="7FD38A19" w14:textId="77777777" w:rsidR="0014744A" w:rsidRPr="008D025D" w:rsidRDefault="0014744A" w:rsidP="0014744A">
      <w:pPr>
        <w:jc w:val="both"/>
        <w:rPr>
          <w:rFonts w:asciiTheme="minorHAnsi" w:eastAsia="Calibri" w:hAnsiTheme="minorHAnsi" w:cstheme="minorHAnsi"/>
          <w:iCs/>
          <w:sz w:val="22"/>
          <w:szCs w:val="22"/>
          <w:lang w:val="sr-Latn-BA"/>
        </w:rPr>
      </w:pPr>
    </w:p>
    <w:p w14:paraId="7165DBA9" w14:textId="77777777" w:rsidR="0014744A" w:rsidRPr="008D025D" w:rsidRDefault="0014744A" w:rsidP="0014744A">
      <w:pPr>
        <w:jc w:val="both"/>
        <w:rPr>
          <w:rFonts w:asciiTheme="minorHAnsi" w:eastAsia="Calibri" w:hAnsiTheme="minorHAnsi" w:cstheme="minorHAnsi"/>
          <w:iCs/>
          <w:sz w:val="22"/>
          <w:szCs w:val="22"/>
          <w:lang w:val="sr-Latn-BA"/>
        </w:rPr>
      </w:pPr>
      <w:r w:rsidRPr="008D025D">
        <w:rPr>
          <w:rFonts w:asciiTheme="minorHAnsi" w:eastAsia="Calibri" w:hAnsiTheme="minorHAnsi" w:cstheme="minorHAnsi"/>
          <w:iCs/>
          <w:sz w:val="22"/>
          <w:szCs w:val="22"/>
          <w:lang w:val="sr-Latn-BA"/>
        </w:rPr>
        <w:t xml:space="preserve">Unutrašnje osvjetljenje sortirnice predviđeno je LED svjetiljkama, snage 85 W, boja kućišta: siva, snage 85 W, boja svjetlosti neutralno bijela, svjetlosnog toka 10 500 lm i učinkovitost od 130 lm/W, sa stupnjem zaštite IP65 (zaštita od prodiranja prašine i otporno na mlaz vode) i s mehaničkom otpornošću od udara IK07. Upravljanje rasvjetom planirano je pomoću grebenastih sklopki nominalne struje 10 A, koje se montiraju u razvodni ormar RO-S. </w:t>
      </w:r>
    </w:p>
    <w:p w14:paraId="6BA8E8E3" w14:textId="77777777" w:rsidR="0014744A" w:rsidRPr="008D025D" w:rsidRDefault="0014744A" w:rsidP="0014744A">
      <w:pPr>
        <w:jc w:val="both"/>
        <w:rPr>
          <w:rFonts w:asciiTheme="minorHAnsi" w:eastAsia="Calibri" w:hAnsiTheme="minorHAnsi" w:cstheme="minorHAnsi"/>
          <w:iCs/>
          <w:sz w:val="22"/>
          <w:szCs w:val="22"/>
          <w:lang w:val="sr-Latn-BA"/>
        </w:rPr>
      </w:pPr>
    </w:p>
    <w:p w14:paraId="49FB4E77" w14:textId="77777777" w:rsidR="0014744A" w:rsidRPr="008D025D" w:rsidRDefault="0014744A" w:rsidP="0014744A">
      <w:pPr>
        <w:jc w:val="both"/>
        <w:rPr>
          <w:rFonts w:asciiTheme="minorHAnsi" w:eastAsia="Calibri" w:hAnsiTheme="minorHAnsi" w:cstheme="minorHAnsi"/>
          <w:iCs/>
          <w:sz w:val="22"/>
          <w:szCs w:val="22"/>
          <w:lang w:val="sr-Latn-BA"/>
        </w:rPr>
      </w:pPr>
      <w:r w:rsidRPr="008D025D">
        <w:rPr>
          <w:rFonts w:asciiTheme="minorHAnsi" w:eastAsia="Calibri" w:hAnsiTheme="minorHAnsi" w:cstheme="minorHAnsi"/>
          <w:iCs/>
          <w:sz w:val="22"/>
          <w:szCs w:val="22"/>
          <w:lang w:val="sr-Latn-BA"/>
        </w:rPr>
        <w:t xml:space="preserve">Osim rasvjete u objektu sortirnice predviđeni su i zidni reflektori snage 50W, svjetlosnog toka 3500 lm, temperatura svjetlosti 6500 K, sa stupnjem zaštite IP65 (zaštita od prodiranja prašine i otporno na mlaz vode), nazivnog napona 220-240 V, 50 Hz. </w:t>
      </w:r>
    </w:p>
    <w:p w14:paraId="48FE0AC4" w14:textId="77777777" w:rsidR="0014744A" w:rsidRPr="008D025D" w:rsidRDefault="0014744A" w:rsidP="0014744A">
      <w:pPr>
        <w:jc w:val="both"/>
        <w:rPr>
          <w:rFonts w:asciiTheme="minorHAnsi" w:eastAsia="Calibri" w:hAnsiTheme="minorHAnsi" w:cstheme="minorHAnsi"/>
          <w:iCs/>
          <w:sz w:val="22"/>
          <w:szCs w:val="22"/>
          <w:lang w:val="sr-Latn-BA"/>
        </w:rPr>
      </w:pPr>
      <w:r w:rsidRPr="008D025D">
        <w:rPr>
          <w:rFonts w:asciiTheme="minorHAnsi" w:eastAsia="Calibri" w:hAnsiTheme="minorHAnsi" w:cstheme="minorHAnsi"/>
          <w:iCs/>
          <w:sz w:val="22"/>
          <w:szCs w:val="22"/>
          <w:lang w:val="sr-Latn-BA"/>
        </w:rPr>
        <w:t>Svjetiljka LED PANIK je nadgradna svjetiljka, sa odgovarajući piktogramom, kućište od polikarbonata, bijele boje, vrijeme autonomije (vrijeme tijekom kojeg svjetlo može raditi na bateriju nakon nestanka struje) je jedan sat, sa stupnjem zaštite IP42.</w:t>
      </w:r>
    </w:p>
    <w:p w14:paraId="54EFCB62" w14:textId="77777777" w:rsidR="0014744A" w:rsidRPr="008D025D" w:rsidRDefault="0014744A" w:rsidP="0014744A">
      <w:pPr>
        <w:jc w:val="both"/>
        <w:rPr>
          <w:rFonts w:asciiTheme="minorHAnsi" w:eastAsia="Calibri" w:hAnsiTheme="minorHAnsi" w:cstheme="minorHAnsi"/>
          <w:iCs/>
          <w:sz w:val="22"/>
          <w:szCs w:val="22"/>
          <w:lang w:val="sr-Latn-BA"/>
        </w:rPr>
      </w:pPr>
    </w:p>
    <w:p w14:paraId="0E5A41B3" w14:textId="77777777" w:rsidR="0014744A" w:rsidRPr="008D025D" w:rsidRDefault="0014744A" w:rsidP="0014744A">
      <w:pPr>
        <w:jc w:val="both"/>
        <w:rPr>
          <w:rFonts w:asciiTheme="minorHAnsi" w:eastAsia="Calibri" w:hAnsiTheme="minorHAnsi" w:cstheme="minorHAnsi"/>
          <w:iCs/>
          <w:sz w:val="22"/>
          <w:szCs w:val="22"/>
          <w:lang w:val="sr-Latn-BA"/>
        </w:rPr>
      </w:pPr>
      <w:r w:rsidRPr="008D025D">
        <w:rPr>
          <w:rFonts w:asciiTheme="minorHAnsi" w:eastAsia="Calibri" w:hAnsiTheme="minorHAnsi" w:cstheme="minorHAnsi"/>
          <w:iCs/>
          <w:sz w:val="22"/>
          <w:szCs w:val="22"/>
          <w:lang w:val="sr-Latn-BA"/>
        </w:rPr>
        <w:t>Gromobranska instalacija izvodi se propisanim materijalom, otpornim na mehaničke i kemijske utjecaje. Izvodi se ugradnjom trake FeZn 20x3 mm. Konstrukciju objekta koristiti kao spusni provodnik. Spoj konstrukcije objekta i gromobranske instalacije izvesti zavarivanjem.</w:t>
      </w:r>
    </w:p>
    <w:p w14:paraId="3797345D" w14:textId="77777777" w:rsidR="0014744A" w:rsidRPr="008D025D" w:rsidRDefault="0014744A" w:rsidP="0014744A">
      <w:pPr>
        <w:jc w:val="both"/>
        <w:rPr>
          <w:rFonts w:asciiTheme="minorHAnsi" w:eastAsia="Calibri" w:hAnsiTheme="minorHAnsi" w:cstheme="minorHAnsi"/>
          <w:iCs/>
          <w:sz w:val="22"/>
          <w:szCs w:val="22"/>
          <w:lang w:val="sr-Latn-CS"/>
        </w:rPr>
      </w:pPr>
    </w:p>
    <w:p w14:paraId="3EC0A070" w14:textId="77777777" w:rsidR="0014744A" w:rsidRPr="008D025D" w:rsidRDefault="0014744A" w:rsidP="0014744A">
      <w:pPr>
        <w:jc w:val="both"/>
        <w:rPr>
          <w:rFonts w:asciiTheme="minorHAnsi" w:eastAsia="Calibri" w:hAnsiTheme="minorHAnsi" w:cstheme="minorHAnsi"/>
          <w:iCs/>
          <w:sz w:val="22"/>
          <w:szCs w:val="22"/>
          <w:lang w:val="sr-Latn-CS"/>
        </w:rPr>
      </w:pPr>
      <w:r w:rsidRPr="008D025D">
        <w:rPr>
          <w:rFonts w:asciiTheme="minorHAnsi" w:eastAsia="Calibri" w:hAnsiTheme="minorHAnsi" w:cstheme="minorHAnsi"/>
          <w:iCs/>
          <w:sz w:val="22"/>
          <w:szCs w:val="22"/>
          <w:lang w:val="sr-Latn-CS"/>
        </w:rPr>
        <w:t>U cilju postizanja izjednačenja potencijala u objektu sortirnice planirano je postavljanje P/F provodnika 1x16 mm</w:t>
      </w:r>
      <w:r w:rsidRPr="008D025D">
        <w:rPr>
          <w:rFonts w:asciiTheme="minorHAnsi" w:eastAsia="Calibri" w:hAnsiTheme="minorHAnsi" w:cstheme="minorHAnsi"/>
          <w:iCs/>
          <w:sz w:val="22"/>
          <w:szCs w:val="22"/>
          <w:vertAlign w:val="superscript"/>
          <w:lang w:val="sr-Latn-CS"/>
        </w:rPr>
        <w:t>2</w:t>
      </w:r>
      <w:r w:rsidRPr="008D025D">
        <w:rPr>
          <w:rFonts w:asciiTheme="minorHAnsi" w:eastAsia="Calibri" w:hAnsiTheme="minorHAnsi" w:cstheme="minorHAnsi"/>
          <w:iCs/>
          <w:sz w:val="22"/>
          <w:szCs w:val="22"/>
          <w:lang w:val="sr-Latn-CS"/>
        </w:rPr>
        <w:t xml:space="preserve"> za izradu glavnog provodnika za izjednačenje potencijala i povezivanje PE sabirnice u RO-S sa uzemljivačem. Na glavni provodnik za izjednačenje potencijala provodnikom P/F 1x6 mm</w:t>
      </w:r>
      <w:r w:rsidRPr="008D025D">
        <w:rPr>
          <w:rFonts w:asciiTheme="minorHAnsi" w:eastAsia="Calibri" w:hAnsiTheme="minorHAnsi" w:cstheme="minorHAnsi"/>
          <w:iCs/>
          <w:sz w:val="22"/>
          <w:szCs w:val="22"/>
          <w:vertAlign w:val="superscript"/>
          <w:lang w:val="sr-Latn-CS"/>
        </w:rPr>
        <w:t>2</w:t>
      </w:r>
      <w:r w:rsidRPr="008D025D">
        <w:rPr>
          <w:rFonts w:asciiTheme="minorHAnsi" w:eastAsia="Calibri" w:hAnsiTheme="minorHAnsi" w:cstheme="minorHAnsi"/>
          <w:iCs/>
          <w:sz w:val="22"/>
          <w:szCs w:val="22"/>
          <w:lang w:val="sr-Latn-CS"/>
        </w:rPr>
        <w:t xml:space="preserve"> se povezuju sve metalne mase u objektu. </w:t>
      </w:r>
    </w:p>
    <w:p w14:paraId="7ED7BB8E" w14:textId="77777777" w:rsidR="0014744A" w:rsidRPr="008D025D" w:rsidRDefault="0014744A" w:rsidP="0014744A">
      <w:pPr>
        <w:jc w:val="both"/>
        <w:rPr>
          <w:rFonts w:asciiTheme="minorHAnsi" w:hAnsiTheme="minorHAnsi" w:cstheme="minorHAnsi"/>
          <w:sz w:val="22"/>
          <w:szCs w:val="22"/>
        </w:rPr>
      </w:pPr>
    </w:p>
    <w:p w14:paraId="354332BE"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Vodovi na krovu i u zemlji moraju biti izvedeni iz komada što veće duljine sa što manje međusobnih spojeva. Razmaci učvršćenja vodova na krovu moraju iznositi od 1m do 1,5m. Odstupanje nije dozvoljeno. Svi vodovi se moraju postaviti tako da budu zaštićeni od svih mehaničkih oštećenja. Radi sprječavanja preskoka i prevelikih elektro dinamičkih sila, ne smiju se izvoditi lukovi sa polumjerom manjim od 200 mm, a promjena pravca preko voda ne smije biti veća od 900 mm. Odvodni vodovi moraju uspostaviti najkraću vezu sa uzemljivačem i to vertikalno, bez promjene smjera. Odvodi moraju biti što kraći , postavljeni što dalje od prozora, vrata, el. instalacije i onih metalnih masa koje nisu priključene na uzemljenje. Svi spojevi moraju predstavljati jednu solidnu galvansku i mehaničku vezu te moraju izdržati barem desetorostruku težinu voda koji bi se mogao pojaviti u najnepovoljnijem slučaju. Spojevi izvedeni zavarivanjem i </w:t>
      </w:r>
      <w:r w:rsidRPr="008D025D">
        <w:rPr>
          <w:rFonts w:asciiTheme="minorHAnsi" w:hAnsiTheme="minorHAnsi" w:cstheme="minorHAnsi"/>
          <w:sz w:val="22"/>
          <w:szCs w:val="22"/>
        </w:rPr>
        <w:lastRenderedPageBreak/>
        <w:t>lemljenjem moraju biti zaštićeni od korozije odgovarajućim premazom olova, a spojevi u zemlji još i asfaltnim premazom. Svi sastavni dijelovi spojeva moraju biti od istog materijala. Ako na krovu postoje metalne mase duljine od 2 m ili mase čija je površina veća od 2m², moraju se priključiti na gromobransku instalaciju. Loše spojena mjesta treba premostiti na metalnim masama koje su spojene na gromobransku instalaciju. Udarni otpor rasprostiranja gromobranskog uzemljivača ne smije preći vrijednost od 10 Ohma. Dilatacijske rascijepe u temeljima premostiti savitljivim spojem. Preuzimanje instalacije može biti tek poslije potpuno završenih radova i ispitivanja od strane mjerodavnih osoba pomoću odgovarajućih mjernih instrumenata. Stavkom troškovnika je obuhvaćeno ispitivanje gromobranske instalacije od strane ovlaštene ustanove. Po završenom pregledu instalacije na objektu treba napraviti propisani zapisnik i u njega unijeti sve potrebne zaključke, uz potpis svih članova komisije. Zapisnik sa svim atestima se predaje nadzornom inženjeru koji upisom u građevinski dnevnik preuzima izvedene radove.</w:t>
      </w:r>
    </w:p>
    <w:p w14:paraId="6DFE7C1C" w14:textId="77777777" w:rsidR="0014744A" w:rsidRPr="008D025D" w:rsidRDefault="0014744A" w:rsidP="0014744A">
      <w:pPr>
        <w:jc w:val="both"/>
        <w:rPr>
          <w:rFonts w:asciiTheme="minorHAnsi" w:hAnsiTheme="minorHAnsi" w:cstheme="minorHAnsi"/>
          <w:sz w:val="22"/>
          <w:szCs w:val="22"/>
        </w:rPr>
      </w:pPr>
    </w:p>
    <w:p w14:paraId="56EC3D40" w14:textId="77777777" w:rsidR="0014744A" w:rsidRPr="008D025D" w:rsidRDefault="0014744A">
      <w:pPr>
        <w:pStyle w:val="Odlomakpopisa"/>
        <w:numPr>
          <w:ilvl w:val="1"/>
          <w:numId w:val="165"/>
        </w:numPr>
        <w:spacing w:line="259" w:lineRule="auto"/>
        <w:ind w:left="567" w:hanging="567"/>
        <w:contextualSpacing/>
        <w:rPr>
          <w:rFonts w:asciiTheme="minorHAnsi" w:hAnsiTheme="minorHAnsi" w:cstheme="minorHAnsi"/>
          <w:b/>
          <w:bCs/>
          <w:sz w:val="22"/>
          <w:szCs w:val="22"/>
        </w:rPr>
      </w:pPr>
      <w:r w:rsidRPr="008D025D">
        <w:rPr>
          <w:rFonts w:asciiTheme="minorHAnsi" w:hAnsiTheme="minorHAnsi" w:cstheme="minorHAnsi"/>
          <w:b/>
          <w:bCs/>
          <w:sz w:val="22"/>
          <w:szCs w:val="22"/>
        </w:rPr>
        <w:t>Ostali radovi</w:t>
      </w:r>
    </w:p>
    <w:p w14:paraId="3FF69C7D" w14:textId="77777777" w:rsidR="0014744A" w:rsidRPr="008D025D" w:rsidRDefault="0014744A" w:rsidP="0014744A">
      <w:pPr>
        <w:jc w:val="both"/>
        <w:rPr>
          <w:rFonts w:asciiTheme="minorHAnsi" w:hAnsiTheme="minorHAnsi" w:cstheme="minorHAnsi"/>
          <w:sz w:val="22"/>
          <w:szCs w:val="22"/>
        </w:rPr>
      </w:pPr>
    </w:p>
    <w:p w14:paraId="72DE31E3"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Ostali radovi obuhvaćaju nabavu i montažu tipskog kontejnera dimenzija 2,08 m' x 2,44 m' x 2,59m' prilagođen ISO-standardu. Kontejner je planiran kao prostorija sa WC-om (wc školjka + pisoar + umivaonik + bojler). Sastoji se od stabilnog metalnog okvira i izmjenjivih zidnih elemenata. </w:t>
      </w:r>
    </w:p>
    <w:p w14:paraId="512CC06F" w14:textId="77777777" w:rsidR="0014744A" w:rsidRPr="008D025D" w:rsidRDefault="0014744A" w:rsidP="0014744A">
      <w:pPr>
        <w:jc w:val="both"/>
        <w:rPr>
          <w:rFonts w:asciiTheme="minorHAnsi" w:hAnsiTheme="minorHAnsi" w:cstheme="minorHAnsi"/>
          <w:sz w:val="22"/>
          <w:szCs w:val="22"/>
        </w:rPr>
      </w:pPr>
    </w:p>
    <w:p w14:paraId="3CDF3C9D"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Osnovnu nosivu konstrukciju kontejnera čine: pod, stubovi i krov kontejnera povezani vijcima.  </w:t>
      </w:r>
    </w:p>
    <w:p w14:paraId="5B252827" w14:textId="77777777" w:rsidR="0014744A" w:rsidRPr="008D025D" w:rsidRDefault="0014744A" w:rsidP="0014744A">
      <w:pPr>
        <w:jc w:val="both"/>
        <w:rPr>
          <w:rFonts w:asciiTheme="minorHAnsi" w:hAnsiTheme="minorHAnsi" w:cstheme="minorHAnsi"/>
          <w:sz w:val="22"/>
          <w:szCs w:val="22"/>
        </w:rPr>
      </w:pPr>
    </w:p>
    <w:p w14:paraId="3B824732"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Pod kontejnera je sastoji se od sljedećih slojeva: </w:t>
      </w:r>
    </w:p>
    <w:p w14:paraId="0FF219A4"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-pocinčanog lima 0,07 cm, </w:t>
      </w:r>
    </w:p>
    <w:p w14:paraId="55CE5F33"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-kamene vune 10 cm, </w:t>
      </w:r>
    </w:p>
    <w:p w14:paraId="69271153"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-parne brane, PE folije </w:t>
      </w:r>
    </w:p>
    <w:p w14:paraId="1AD08947"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-nosive vodonepropusna iverica </w:t>
      </w:r>
    </w:p>
    <w:p w14:paraId="4D2F2064" w14:textId="77777777" w:rsidR="0014744A" w:rsidRPr="008D025D" w:rsidRDefault="0014744A" w:rsidP="0014744A">
      <w:pPr>
        <w:jc w:val="both"/>
        <w:rPr>
          <w:rFonts w:asciiTheme="minorHAnsi" w:hAnsiTheme="minorHAnsi" w:cstheme="minorHAnsi"/>
          <w:b/>
          <w:bCs/>
          <w:sz w:val="22"/>
          <w:szCs w:val="22"/>
        </w:rPr>
      </w:pPr>
      <w:r w:rsidRPr="008D025D">
        <w:rPr>
          <w:rFonts w:asciiTheme="minorHAnsi" w:hAnsiTheme="minorHAnsi" w:cstheme="minorHAnsi"/>
          <w:sz w:val="22"/>
          <w:szCs w:val="22"/>
        </w:rPr>
        <w:t>- PVC pod, boja siva</w:t>
      </w:r>
    </w:p>
    <w:p w14:paraId="23FA6DA1" w14:textId="77777777" w:rsidR="0014744A" w:rsidRPr="008D025D" w:rsidRDefault="0014744A" w:rsidP="0014744A">
      <w:pPr>
        <w:jc w:val="both"/>
        <w:rPr>
          <w:rFonts w:asciiTheme="minorHAnsi" w:hAnsiTheme="minorHAnsi" w:cstheme="minorHAnsi"/>
          <w:sz w:val="22"/>
          <w:szCs w:val="22"/>
        </w:rPr>
      </w:pPr>
    </w:p>
    <w:p w14:paraId="594C7009"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Krov i zidovi kontejnerske trafostanice su od panela ispunjeni poliuretanom debljine 5,0 cm. Krov se izolira slojem kamene vune debljine 10 cm sa slojem ravnog plastificiranog lima debljine 0,07 cm. </w:t>
      </w:r>
    </w:p>
    <w:p w14:paraId="6472EC19" w14:textId="77777777" w:rsidR="0014744A" w:rsidRPr="008D025D" w:rsidRDefault="0014744A" w:rsidP="0014744A">
      <w:pPr>
        <w:jc w:val="both"/>
        <w:rPr>
          <w:rFonts w:asciiTheme="minorHAnsi" w:hAnsiTheme="minorHAnsi" w:cstheme="minorHAnsi"/>
          <w:sz w:val="22"/>
          <w:szCs w:val="22"/>
        </w:rPr>
      </w:pPr>
    </w:p>
    <w:p w14:paraId="27D86B54"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Ulazna vrata kontejnera su od aluminija izolirana kamenom vunom debljine 4,0 cm, dimenzija 80 x 205 cm.</w:t>
      </w:r>
    </w:p>
    <w:p w14:paraId="349A2CBD" w14:textId="77777777" w:rsidR="0014744A" w:rsidRPr="008D025D" w:rsidRDefault="0014744A" w:rsidP="0014744A">
      <w:pPr>
        <w:jc w:val="both"/>
        <w:rPr>
          <w:rFonts w:asciiTheme="minorHAnsi" w:hAnsiTheme="minorHAnsi" w:cstheme="minorHAnsi"/>
          <w:sz w:val="22"/>
          <w:szCs w:val="22"/>
        </w:rPr>
      </w:pPr>
    </w:p>
    <w:p w14:paraId="19B3237B"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Prozor je jednokrilni dimenzija 0,5 x 0,8,  s neprozirnim brušenim ostakljenjem i okvirom od aluminijskih profila.</w:t>
      </w:r>
    </w:p>
    <w:p w14:paraId="0864F0D7" w14:textId="77777777" w:rsidR="0014744A" w:rsidRPr="008D025D" w:rsidRDefault="0014744A" w:rsidP="0014744A">
      <w:pPr>
        <w:jc w:val="both"/>
        <w:rPr>
          <w:rFonts w:asciiTheme="minorHAnsi" w:hAnsiTheme="minorHAnsi" w:cstheme="minorHAnsi"/>
          <w:sz w:val="22"/>
          <w:szCs w:val="22"/>
        </w:rPr>
      </w:pPr>
    </w:p>
    <w:p w14:paraId="237822B4"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Ostali radovi obuhvaćaju čišćenje objekta, pred tehnički prijem i predaju objekta na korištenje Investitoru, o čemu se sačinjava zapisnik, koji potpisuju Izvođač i predstavnik Investitora. </w:t>
      </w:r>
    </w:p>
    <w:p w14:paraId="52D80884" w14:textId="77777777" w:rsidR="0014744A" w:rsidRPr="008D025D" w:rsidRDefault="0014744A" w:rsidP="0014744A">
      <w:pPr>
        <w:pStyle w:val="Odlomakpopisa"/>
        <w:rPr>
          <w:rFonts w:asciiTheme="minorHAnsi" w:hAnsiTheme="minorHAnsi" w:cstheme="minorHAnsi"/>
          <w:b/>
          <w:bCs/>
          <w:sz w:val="22"/>
          <w:szCs w:val="22"/>
        </w:rPr>
      </w:pPr>
    </w:p>
    <w:p w14:paraId="44CB817A" w14:textId="77777777" w:rsidR="0014744A" w:rsidRPr="008D025D" w:rsidRDefault="0014744A">
      <w:pPr>
        <w:pStyle w:val="Odlomakpopisa"/>
        <w:numPr>
          <w:ilvl w:val="0"/>
          <w:numId w:val="162"/>
        </w:numPr>
        <w:spacing w:line="259" w:lineRule="auto"/>
        <w:contextualSpacing/>
        <w:rPr>
          <w:rFonts w:asciiTheme="minorHAnsi" w:hAnsiTheme="minorHAnsi" w:cstheme="minorHAnsi"/>
          <w:b/>
          <w:bCs/>
          <w:sz w:val="22"/>
          <w:szCs w:val="22"/>
        </w:rPr>
      </w:pPr>
      <w:r w:rsidRPr="008D025D">
        <w:rPr>
          <w:rFonts w:asciiTheme="minorHAnsi" w:hAnsiTheme="minorHAnsi" w:cstheme="minorHAnsi"/>
          <w:b/>
          <w:bCs/>
          <w:sz w:val="22"/>
          <w:szCs w:val="22"/>
        </w:rPr>
        <w:t>Rok izvođenja radova</w:t>
      </w:r>
    </w:p>
    <w:p w14:paraId="4E32F0C6" w14:textId="77777777" w:rsidR="0014744A" w:rsidRPr="008D025D" w:rsidRDefault="0014744A" w:rsidP="0014744A">
      <w:pPr>
        <w:tabs>
          <w:tab w:val="left" w:pos="5387"/>
        </w:tabs>
        <w:jc w:val="both"/>
        <w:rPr>
          <w:rFonts w:asciiTheme="minorHAnsi" w:hAnsiTheme="minorHAnsi" w:cstheme="minorHAnsi"/>
          <w:sz w:val="22"/>
          <w:szCs w:val="22"/>
        </w:rPr>
      </w:pPr>
    </w:p>
    <w:p w14:paraId="134BB266" w14:textId="77777777" w:rsidR="0014744A" w:rsidRPr="008D025D" w:rsidRDefault="0014744A" w:rsidP="0014744A">
      <w:pPr>
        <w:tabs>
          <w:tab w:val="left" w:pos="5387"/>
        </w:tabs>
        <w:jc w:val="both"/>
        <w:rPr>
          <w:rFonts w:asciiTheme="minorHAnsi" w:hAnsiTheme="minorHAnsi" w:cstheme="minorHAnsi"/>
          <w:sz w:val="22"/>
          <w:szCs w:val="22"/>
        </w:rPr>
      </w:pPr>
      <w:r w:rsidRPr="008D025D">
        <w:rPr>
          <w:rFonts w:asciiTheme="minorHAnsi" w:hAnsiTheme="minorHAnsi" w:cstheme="minorHAnsi"/>
          <w:sz w:val="22"/>
          <w:szCs w:val="22"/>
        </w:rPr>
        <w:t>Rok za izvršenje radova na izgradnji objekta sortirnice je</w:t>
      </w:r>
      <w:r w:rsidRPr="008D025D">
        <w:rPr>
          <w:rFonts w:asciiTheme="minorHAnsi" w:hAnsiTheme="minorHAnsi" w:cstheme="minorHAnsi"/>
          <w:b/>
          <w:bCs/>
          <w:sz w:val="22"/>
          <w:szCs w:val="22"/>
        </w:rPr>
        <w:t xml:space="preserve"> </w:t>
      </w:r>
      <w:r w:rsidRPr="008D025D">
        <w:rPr>
          <w:rFonts w:asciiTheme="minorHAnsi" w:hAnsiTheme="minorHAnsi" w:cstheme="minorHAnsi"/>
          <w:sz w:val="22"/>
          <w:szCs w:val="22"/>
        </w:rPr>
        <w:t>120 dana od dana potpisivanja ugovora između Grada Orašja i Izvođača.</w:t>
      </w:r>
    </w:p>
    <w:p w14:paraId="5A07BE0F" w14:textId="77777777" w:rsidR="0014744A" w:rsidRPr="008D025D" w:rsidRDefault="0014744A" w:rsidP="0014744A">
      <w:pPr>
        <w:rPr>
          <w:rFonts w:asciiTheme="minorHAnsi" w:hAnsiTheme="minorHAnsi" w:cstheme="minorHAnsi"/>
          <w:sz w:val="22"/>
          <w:szCs w:val="22"/>
        </w:rPr>
      </w:pPr>
    </w:p>
    <w:p w14:paraId="76131877" w14:textId="531BFB51" w:rsidR="0014744A" w:rsidRPr="008D025D" w:rsidRDefault="0014744A">
      <w:pPr>
        <w:pStyle w:val="Odlomakpopisa"/>
        <w:numPr>
          <w:ilvl w:val="0"/>
          <w:numId w:val="162"/>
        </w:numPr>
        <w:spacing w:line="259" w:lineRule="auto"/>
        <w:contextualSpacing/>
        <w:rPr>
          <w:rFonts w:asciiTheme="minorHAnsi" w:hAnsiTheme="minorHAnsi" w:cstheme="minorHAnsi"/>
          <w:b/>
          <w:bCs/>
          <w:sz w:val="22"/>
          <w:szCs w:val="22"/>
        </w:rPr>
      </w:pPr>
      <w:r w:rsidRPr="008D025D">
        <w:rPr>
          <w:rFonts w:asciiTheme="minorHAnsi" w:hAnsiTheme="minorHAnsi" w:cstheme="minorHAnsi"/>
          <w:b/>
          <w:bCs/>
          <w:sz w:val="22"/>
          <w:szCs w:val="22"/>
        </w:rPr>
        <w:t xml:space="preserve">Mjesto </w:t>
      </w:r>
      <w:r w:rsidR="00BE0572" w:rsidRPr="008D025D">
        <w:rPr>
          <w:rFonts w:asciiTheme="minorHAnsi" w:hAnsiTheme="minorHAnsi" w:cstheme="minorHAnsi"/>
          <w:b/>
          <w:bCs/>
          <w:sz w:val="22"/>
          <w:szCs w:val="22"/>
        </w:rPr>
        <w:t xml:space="preserve">izvođenja </w:t>
      </w:r>
      <w:r w:rsidRPr="008D025D">
        <w:rPr>
          <w:rFonts w:asciiTheme="minorHAnsi" w:hAnsiTheme="minorHAnsi" w:cstheme="minorHAnsi"/>
          <w:b/>
          <w:bCs/>
          <w:sz w:val="22"/>
          <w:szCs w:val="22"/>
        </w:rPr>
        <w:t>radova</w:t>
      </w:r>
    </w:p>
    <w:p w14:paraId="559E9753" w14:textId="77777777" w:rsidR="0014744A" w:rsidRPr="008D025D" w:rsidRDefault="0014744A" w:rsidP="0014744A">
      <w:pPr>
        <w:jc w:val="both"/>
        <w:rPr>
          <w:rFonts w:asciiTheme="minorHAnsi" w:hAnsiTheme="minorHAnsi" w:cstheme="minorHAnsi"/>
          <w:sz w:val="22"/>
          <w:szCs w:val="22"/>
        </w:rPr>
      </w:pPr>
    </w:p>
    <w:p w14:paraId="40201C00"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Svi radovi se izvode na gradilištu objekta sortirnice, na parceli označenoj kao k.č. broj 6038/2 u k.o. Donja Mahala III.</w:t>
      </w:r>
    </w:p>
    <w:p w14:paraId="2ADF0577" w14:textId="77777777" w:rsidR="0014744A" w:rsidRPr="008D025D" w:rsidRDefault="0014744A" w:rsidP="0014744A">
      <w:pPr>
        <w:jc w:val="both"/>
        <w:rPr>
          <w:rFonts w:asciiTheme="minorHAnsi" w:hAnsiTheme="minorHAnsi" w:cstheme="minorHAnsi"/>
          <w:sz w:val="22"/>
          <w:szCs w:val="22"/>
        </w:rPr>
      </w:pPr>
    </w:p>
    <w:p w14:paraId="48E17B6C" w14:textId="77777777" w:rsidR="0014744A" w:rsidRPr="008D025D" w:rsidRDefault="0014744A">
      <w:pPr>
        <w:pStyle w:val="Odlomakpopisa"/>
        <w:numPr>
          <w:ilvl w:val="0"/>
          <w:numId w:val="162"/>
        </w:numPr>
        <w:spacing w:line="259" w:lineRule="auto"/>
        <w:contextualSpacing/>
        <w:rPr>
          <w:rFonts w:asciiTheme="minorHAnsi" w:hAnsiTheme="minorHAnsi" w:cstheme="minorHAnsi"/>
          <w:b/>
          <w:bCs/>
          <w:sz w:val="22"/>
          <w:szCs w:val="22"/>
        </w:rPr>
      </w:pPr>
      <w:r w:rsidRPr="008D025D">
        <w:rPr>
          <w:rFonts w:asciiTheme="minorHAnsi" w:hAnsiTheme="minorHAnsi" w:cstheme="minorHAnsi"/>
          <w:b/>
          <w:bCs/>
          <w:sz w:val="22"/>
          <w:szCs w:val="22"/>
        </w:rPr>
        <w:t>Obveze Investitora</w:t>
      </w:r>
    </w:p>
    <w:p w14:paraId="0D48CC3C" w14:textId="77777777" w:rsidR="0014744A" w:rsidRPr="008D025D" w:rsidRDefault="0014744A" w:rsidP="0014744A">
      <w:pPr>
        <w:jc w:val="both"/>
        <w:rPr>
          <w:rFonts w:asciiTheme="minorHAnsi" w:hAnsiTheme="minorHAnsi" w:cstheme="minorHAnsi"/>
          <w:sz w:val="22"/>
          <w:szCs w:val="22"/>
        </w:rPr>
      </w:pPr>
    </w:p>
    <w:p w14:paraId="3CCFBFC9"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Investitor je dužan provesti postupak javne nabave sukladno Uputama za navedeni projekt, zakonu i podzakonskim aktima te: </w:t>
      </w:r>
    </w:p>
    <w:p w14:paraId="08FD5F62" w14:textId="77777777" w:rsidR="0014744A" w:rsidRPr="008D025D" w:rsidRDefault="0014744A">
      <w:pPr>
        <w:pStyle w:val="Odlomakpopisa"/>
        <w:numPr>
          <w:ilvl w:val="0"/>
          <w:numId w:val="167"/>
        </w:numPr>
        <w:spacing w:line="259" w:lineRule="auto"/>
        <w:contextualSpacing/>
        <w:jc w:val="both"/>
        <w:rPr>
          <w:rFonts w:asciiTheme="minorHAnsi" w:hAnsiTheme="minorHAnsi" w:cstheme="minorHAnsi"/>
          <w:sz w:val="22"/>
          <w:szCs w:val="22"/>
        </w:rPr>
      </w:pPr>
      <w:r w:rsidRPr="008D025D">
        <w:rPr>
          <w:rFonts w:asciiTheme="minorHAnsi" w:hAnsiTheme="minorHAnsi" w:cstheme="minorHAnsi"/>
          <w:sz w:val="22"/>
          <w:szCs w:val="22"/>
        </w:rPr>
        <w:t>odabrati Izvođača;</w:t>
      </w:r>
    </w:p>
    <w:p w14:paraId="7B40F283" w14:textId="77777777" w:rsidR="0014744A" w:rsidRPr="008D025D" w:rsidRDefault="0014744A">
      <w:pPr>
        <w:pStyle w:val="Odlomakpopisa"/>
        <w:numPr>
          <w:ilvl w:val="0"/>
          <w:numId w:val="167"/>
        </w:numPr>
        <w:spacing w:line="259" w:lineRule="auto"/>
        <w:contextualSpacing/>
        <w:jc w:val="both"/>
        <w:rPr>
          <w:rFonts w:asciiTheme="minorHAnsi" w:hAnsiTheme="minorHAnsi" w:cstheme="minorHAnsi"/>
          <w:sz w:val="22"/>
          <w:szCs w:val="22"/>
        </w:rPr>
      </w:pPr>
      <w:r w:rsidRPr="008D025D">
        <w:rPr>
          <w:rFonts w:asciiTheme="minorHAnsi" w:hAnsiTheme="minorHAnsi" w:cstheme="minorHAnsi"/>
          <w:sz w:val="22"/>
          <w:szCs w:val="22"/>
        </w:rPr>
        <w:t>uvesti izvođača u posao te svim sudionicima izvedbe i kontrole dostaviti svu raspoloživu tehničku dokumentaciju, a osobito glavni projekt;</w:t>
      </w:r>
    </w:p>
    <w:p w14:paraId="05A48979" w14:textId="77777777" w:rsidR="0014744A" w:rsidRPr="008D025D" w:rsidRDefault="0014744A">
      <w:pPr>
        <w:pStyle w:val="Odlomakpopisa"/>
        <w:numPr>
          <w:ilvl w:val="0"/>
          <w:numId w:val="167"/>
        </w:numPr>
        <w:spacing w:line="259" w:lineRule="auto"/>
        <w:contextualSpacing/>
        <w:jc w:val="both"/>
        <w:rPr>
          <w:rFonts w:asciiTheme="minorHAnsi" w:hAnsiTheme="minorHAnsi" w:cstheme="minorHAnsi"/>
          <w:sz w:val="22"/>
          <w:szCs w:val="22"/>
        </w:rPr>
      </w:pPr>
      <w:r w:rsidRPr="008D025D">
        <w:rPr>
          <w:rFonts w:asciiTheme="minorHAnsi" w:hAnsiTheme="minorHAnsi" w:cstheme="minorHAnsi"/>
          <w:sz w:val="22"/>
          <w:szCs w:val="22"/>
        </w:rPr>
        <w:t>osigurati nadzor nad izvođenjem radova;</w:t>
      </w:r>
    </w:p>
    <w:p w14:paraId="143AA06E" w14:textId="77777777" w:rsidR="0014744A" w:rsidRPr="008D025D" w:rsidRDefault="0014744A">
      <w:pPr>
        <w:pStyle w:val="Odlomakpopisa"/>
        <w:numPr>
          <w:ilvl w:val="0"/>
          <w:numId w:val="167"/>
        </w:numPr>
        <w:spacing w:line="259" w:lineRule="auto"/>
        <w:contextualSpacing/>
        <w:jc w:val="both"/>
        <w:rPr>
          <w:rFonts w:asciiTheme="minorHAnsi" w:hAnsiTheme="minorHAnsi" w:cstheme="minorHAnsi"/>
          <w:sz w:val="22"/>
          <w:szCs w:val="22"/>
        </w:rPr>
      </w:pPr>
      <w:r w:rsidRPr="008D025D">
        <w:rPr>
          <w:rFonts w:asciiTheme="minorHAnsi" w:hAnsiTheme="minorHAnsi" w:cstheme="minorHAnsi"/>
          <w:sz w:val="22"/>
          <w:szCs w:val="22"/>
        </w:rPr>
        <w:t>dati sve potrebne upute i objašnjenja Izvođaču preko osobe zadužene za praćenje realizacije Ugovora i nadzornog organa, a koji se izvode na nesmetano izvođenje radova;</w:t>
      </w:r>
    </w:p>
    <w:p w14:paraId="28295BA7" w14:textId="77777777" w:rsidR="0014744A" w:rsidRPr="008D025D" w:rsidRDefault="0014744A">
      <w:pPr>
        <w:pStyle w:val="Odlomakpopisa"/>
        <w:numPr>
          <w:ilvl w:val="0"/>
          <w:numId w:val="167"/>
        </w:numPr>
        <w:spacing w:line="259" w:lineRule="auto"/>
        <w:contextualSpacing/>
        <w:jc w:val="both"/>
        <w:rPr>
          <w:rFonts w:asciiTheme="minorHAnsi" w:hAnsiTheme="minorHAnsi" w:cstheme="minorHAnsi"/>
          <w:sz w:val="22"/>
          <w:szCs w:val="22"/>
        </w:rPr>
      </w:pPr>
      <w:r w:rsidRPr="008D025D">
        <w:rPr>
          <w:rFonts w:asciiTheme="minorHAnsi" w:hAnsiTheme="minorHAnsi" w:cstheme="minorHAnsi"/>
          <w:sz w:val="22"/>
          <w:szCs w:val="22"/>
        </w:rPr>
        <w:t>izvršiti plaćanje Izvođaču za izvršene radove tijekom projekta nakon dostavljenih privremenih i okončane situacije;</w:t>
      </w:r>
    </w:p>
    <w:p w14:paraId="55ADD847" w14:textId="77777777" w:rsidR="0014744A" w:rsidRPr="008D025D" w:rsidRDefault="0014744A">
      <w:pPr>
        <w:pStyle w:val="Odlomakpopisa"/>
        <w:numPr>
          <w:ilvl w:val="0"/>
          <w:numId w:val="167"/>
        </w:numPr>
        <w:spacing w:line="259" w:lineRule="auto"/>
        <w:contextualSpacing/>
        <w:jc w:val="both"/>
        <w:rPr>
          <w:rFonts w:asciiTheme="minorHAnsi" w:hAnsiTheme="minorHAnsi" w:cstheme="minorHAnsi"/>
          <w:sz w:val="22"/>
          <w:szCs w:val="22"/>
        </w:rPr>
      </w:pPr>
      <w:r w:rsidRPr="008D025D">
        <w:rPr>
          <w:rFonts w:asciiTheme="minorHAnsi" w:hAnsiTheme="minorHAnsi" w:cstheme="minorHAnsi"/>
          <w:sz w:val="22"/>
          <w:szCs w:val="22"/>
        </w:rPr>
        <w:t>organizirati primopredaju  izvedenih radova;</w:t>
      </w:r>
    </w:p>
    <w:p w14:paraId="094F07FE" w14:textId="77777777" w:rsidR="0014744A" w:rsidRPr="008D025D" w:rsidRDefault="0014744A">
      <w:pPr>
        <w:pStyle w:val="Odlomakpopisa"/>
        <w:numPr>
          <w:ilvl w:val="0"/>
          <w:numId w:val="167"/>
        </w:numPr>
        <w:spacing w:line="259" w:lineRule="auto"/>
        <w:contextualSpacing/>
        <w:jc w:val="both"/>
        <w:rPr>
          <w:rFonts w:asciiTheme="minorHAnsi" w:hAnsiTheme="minorHAnsi" w:cstheme="minorHAnsi"/>
          <w:sz w:val="22"/>
          <w:szCs w:val="22"/>
        </w:rPr>
      </w:pPr>
      <w:r w:rsidRPr="008D025D">
        <w:rPr>
          <w:rFonts w:asciiTheme="minorHAnsi" w:hAnsiTheme="minorHAnsi" w:cstheme="minorHAnsi"/>
          <w:sz w:val="22"/>
          <w:szCs w:val="22"/>
        </w:rPr>
        <w:t>sudjelovati tijekom izvođenja projekta a posebno: vršiti kontrolu projektnih rješenja i stanja u izvedbi, vršiti kontrolu postupaka izvedbe, a prema tehničkoj dokumentaciji, pratiti kvalitetu ugrađenih materijala, postupaka i isprava;</w:t>
      </w:r>
    </w:p>
    <w:p w14:paraId="37F259D7" w14:textId="77777777" w:rsidR="0014744A" w:rsidRPr="008D025D" w:rsidRDefault="0014744A">
      <w:pPr>
        <w:pStyle w:val="Odlomakpopisa"/>
        <w:numPr>
          <w:ilvl w:val="0"/>
          <w:numId w:val="167"/>
        </w:numPr>
        <w:spacing w:line="259" w:lineRule="auto"/>
        <w:contextualSpacing/>
        <w:jc w:val="both"/>
        <w:rPr>
          <w:rFonts w:asciiTheme="minorHAnsi" w:hAnsiTheme="minorHAnsi" w:cstheme="minorHAnsi"/>
          <w:sz w:val="22"/>
          <w:szCs w:val="22"/>
        </w:rPr>
      </w:pPr>
      <w:r w:rsidRPr="008D025D">
        <w:rPr>
          <w:rFonts w:asciiTheme="minorHAnsi" w:hAnsiTheme="minorHAnsi" w:cstheme="minorHAnsi"/>
          <w:sz w:val="22"/>
          <w:szCs w:val="22"/>
        </w:rPr>
        <w:t>sve izmjene usuglašavati sa nadzornim organom i izvođačem;</w:t>
      </w:r>
    </w:p>
    <w:p w14:paraId="676D5A48" w14:textId="77777777" w:rsidR="0014744A" w:rsidRPr="008D025D" w:rsidRDefault="0014744A">
      <w:pPr>
        <w:pStyle w:val="Odlomakpopisa"/>
        <w:numPr>
          <w:ilvl w:val="0"/>
          <w:numId w:val="167"/>
        </w:numPr>
        <w:spacing w:line="259" w:lineRule="auto"/>
        <w:contextualSpacing/>
        <w:jc w:val="both"/>
        <w:rPr>
          <w:rFonts w:asciiTheme="minorHAnsi" w:hAnsiTheme="minorHAnsi" w:cstheme="minorHAnsi"/>
          <w:sz w:val="22"/>
          <w:szCs w:val="22"/>
        </w:rPr>
      </w:pPr>
      <w:r w:rsidRPr="008D025D">
        <w:rPr>
          <w:rFonts w:asciiTheme="minorHAnsi" w:hAnsiTheme="minorHAnsi" w:cstheme="minorHAnsi"/>
          <w:sz w:val="22"/>
          <w:szCs w:val="22"/>
        </w:rPr>
        <w:t xml:space="preserve">čuvati svu dokumentaciju koja nastane tijekom izvođenja radova, odnosno realizacije ugovora. </w:t>
      </w:r>
    </w:p>
    <w:p w14:paraId="692D5971" w14:textId="77777777" w:rsidR="0014744A" w:rsidRPr="008D025D" w:rsidRDefault="0014744A" w:rsidP="0014744A">
      <w:pPr>
        <w:rPr>
          <w:rFonts w:asciiTheme="minorHAnsi" w:hAnsiTheme="minorHAnsi" w:cstheme="minorHAnsi"/>
          <w:sz w:val="22"/>
          <w:szCs w:val="22"/>
        </w:rPr>
      </w:pPr>
    </w:p>
    <w:p w14:paraId="0BCD235D" w14:textId="77777777" w:rsidR="0014744A" w:rsidRPr="008D025D" w:rsidRDefault="0014744A">
      <w:pPr>
        <w:pStyle w:val="Odlomakpopisa"/>
        <w:numPr>
          <w:ilvl w:val="0"/>
          <w:numId w:val="162"/>
        </w:numPr>
        <w:spacing w:line="259" w:lineRule="auto"/>
        <w:contextualSpacing/>
        <w:rPr>
          <w:rFonts w:asciiTheme="minorHAnsi" w:hAnsiTheme="minorHAnsi" w:cstheme="minorHAnsi"/>
          <w:b/>
          <w:bCs/>
          <w:sz w:val="22"/>
          <w:szCs w:val="22"/>
        </w:rPr>
      </w:pPr>
      <w:r w:rsidRPr="008D025D">
        <w:rPr>
          <w:rFonts w:asciiTheme="minorHAnsi" w:hAnsiTheme="minorHAnsi" w:cstheme="minorHAnsi"/>
          <w:b/>
          <w:bCs/>
          <w:sz w:val="22"/>
          <w:szCs w:val="22"/>
        </w:rPr>
        <w:t>Obveze izvođača</w:t>
      </w:r>
    </w:p>
    <w:p w14:paraId="57D25C0F" w14:textId="77777777" w:rsidR="0014744A" w:rsidRPr="008D025D" w:rsidRDefault="0014744A" w:rsidP="0014744A">
      <w:pPr>
        <w:jc w:val="both"/>
        <w:rPr>
          <w:rFonts w:asciiTheme="minorHAnsi" w:hAnsiTheme="minorHAnsi" w:cstheme="minorHAnsi"/>
          <w:sz w:val="22"/>
          <w:szCs w:val="22"/>
        </w:rPr>
      </w:pPr>
    </w:p>
    <w:p w14:paraId="3C228AE9"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Pored obveza koje su predviđene važećim propisima i ugovorom između Izvođača i Investitora:, Izvođač radova  je obvezan:</w:t>
      </w:r>
    </w:p>
    <w:p w14:paraId="1437CFDC"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projekt izvesti na vrijeme, u ugovorenom roku. Izvođenje svih radova treba povjeriti visokokvalificiranim i kvalificiranim radnicima koji imaju odgovarajuće iskustvo.</w:t>
      </w:r>
    </w:p>
    <w:p w14:paraId="3C2DDBC7"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odrediti odgovornog voditelja radova (voditelj gradilišta), koji će biti odgovoran za realizaciju radova i zakonom propisanih mjera o zaštiti na radu.</w:t>
      </w:r>
    </w:p>
    <w:p w14:paraId="46552541"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početi s izvođenjem radova danom uvođenja u posao što će biti konstatirano upisom u građevinski dnevnik.</w:t>
      </w:r>
    </w:p>
    <w:p w14:paraId="4B82FEC9"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upotrebljavati samo kvalitetan materijal koji mora odgovarati postojećim tehničkim propisima i opisu odgovarajućih pozicija predmjera. Ugrađivanje materijala mora odobriti nadzorni inženjer i predstavnik investitora. Materijal mora biti prvoklasan predviđene vrste. Izvođač je dužan na zahtjev investitora i nadzornog inženjera predočiti uzorke i prospekte za pojedine materijale koji se planiraju upotrijebiti, kao i predočiti njihove ateste o kvaliteti, izdane od ovlaštene organizacije.</w:t>
      </w:r>
    </w:p>
    <w:p w14:paraId="7B754C7E"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 xml:space="preserve">sačiniti detaljan dinamički plan sa specificiranim poslovima (plan rada) i shemu organizacije gradilišta, usuglašenu sa nadzornim organom i voditeljem projekta. </w:t>
      </w:r>
    </w:p>
    <w:p w14:paraId="5E04780E"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sve stavke troškovnika podrazumijevaju izvođenje svake pozicije rada u svemu prema planovima, tehničkom opisu, predmjeru radova, statičkom proračunu, detaljima projektanta, važećim propisima i uputstvu nadzornog inženjera i klasifikacija izvedenih radova, radit će se prema normama u građevinarstvu ukoliko u opisima pojedinih pozicija radova nije drugačije naznačeno. Ako koja stavka troškovnika nije izvođaču jasna mora prije izvođenja tražiti objašnjenje od nadzornog inženjera i/ili voditelja projekta. Eventualne izmjene materijala, te načina izvedbe tokom gradnje, moraju se izvršiti isključivo pismenim dogovorom sa nadzornim inženjerom i predstavnikom Investitora.</w:t>
      </w:r>
    </w:p>
    <w:p w14:paraId="6C7E9BB5"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lastRenderedPageBreak/>
        <w:t xml:space="preserve">sva terenska i laboratorijska ispitivanja predviđena ovim tehničkim uvjetima građenja Izvođač mora povjeriti neovisnoj instituciji ili laboratoriju ovlaštenom za provedbu takvih ispitivanja u skladu s važećim zakonima, pravilnicima i ostalim propisima. Eventualni negativni rezultati ispitivanja ne smiju utjecati na ugovorene rokove izgradnje. Provedbom programa kontrole, sastavljanjem kompletne dokumentacije o izvršenim pregledima, nalazima, potvrdama i ispravama, uključujući i završni izvještaj o pregledu, dokazuje se kvaliteta izvedenog objekt. </w:t>
      </w:r>
    </w:p>
    <w:p w14:paraId="50285ACD"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omogućiti svakodnevnu kontrolu od strane Investitora i nadzornog inženjera</w:t>
      </w:r>
    </w:p>
    <w:p w14:paraId="3730419D"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 xml:space="preserve">od svog materijala izvesti ugovorene radove stručno, kvalitetno i u skladu s dokumentacijom, kao i standardima i normativima  predviđenim za ugovorenu vrstu radova, te u skladu s propisima. </w:t>
      </w:r>
    </w:p>
    <w:p w14:paraId="51520764"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voditi građevinski dnevnik, građevinsku knjigu i ostalu građevinsko-tehničku dokumentaciju, te obračun situacija vršiti samo na osnovu prethodno ovjerenih količina izvršenih radova u građevinskoj knjizi.</w:t>
      </w:r>
    </w:p>
    <w:p w14:paraId="52F25B9F"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 xml:space="preserve">Snositi sve eventualne štete pričinjene trećim osobama prilikom izvođenja radova, odnosno nastalih kao posljedica izvođenja radova, </w:t>
      </w:r>
    </w:p>
    <w:p w14:paraId="36B1C9DD"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provoditi mjere zaštite na radu i zaštite okoliša,</w:t>
      </w:r>
    </w:p>
    <w:p w14:paraId="5D99FABA"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vršiti stalnu koordinaciju s osobama zaduženim za praćenje realizacije Ugovora te postupati po njihovim smjernicama i primjedbama,</w:t>
      </w:r>
    </w:p>
    <w:p w14:paraId="77348A6F"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osigurati dokaze o kvaliteti radova i ugrađenih materijala i opreme prema važećim standardima i zahtjevima Investitora</w:t>
      </w:r>
    </w:p>
    <w:p w14:paraId="35AFAE80"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o svom trošku ukloniti sve nedostatke koji se pojave tijekom izvođenja radova kao i u jamstvenom roku</w:t>
      </w:r>
    </w:p>
    <w:p w14:paraId="2FC626D0"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 xml:space="preserve">predati naručitelju uredno i obostrano potpisan građevinski dnevnik, knjigu građenja i dokaze o kvaliteti ugrađenih materijala (atesta) </w:t>
      </w:r>
    </w:p>
    <w:p w14:paraId="5FCBC9E2"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prije primopredaje, sav prostor gradilišta očistiti od otpadaka nastalih u toku građenja i iste odvesti na deponiju o vlastitom trošku;</w:t>
      </w:r>
    </w:p>
    <w:p w14:paraId="280CD884" w14:textId="77777777" w:rsidR="0014744A" w:rsidRPr="008D025D" w:rsidRDefault="0014744A">
      <w:pPr>
        <w:pStyle w:val="Odlomakpopisa"/>
        <w:numPr>
          <w:ilvl w:val="0"/>
          <w:numId w:val="168"/>
        </w:numPr>
        <w:spacing w:line="259" w:lineRule="auto"/>
        <w:ind w:left="284" w:hanging="284"/>
        <w:contextualSpacing/>
        <w:jc w:val="both"/>
        <w:rPr>
          <w:rFonts w:asciiTheme="minorHAnsi" w:hAnsiTheme="minorHAnsi" w:cstheme="minorHAnsi"/>
          <w:sz w:val="22"/>
          <w:szCs w:val="22"/>
        </w:rPr>
      </w:pPr>
      <w:r w:rsidRPr="008D025D">
        <w:rPr>
          <w:rFonts w:asciiTheme="minorHAnsi" w:hAnsiTheme="minorHAnsi" w:cstheme="minorHAnsi"/>
          <w:sz w:val="22"/>
          <w:szCs w:val="22"/>
        </w:rPr>
        <w:t>po okončanju predmetnih radova o tome pismeno obavijestiti Investitora.</w:t>
      </w:r>
    </w:p>
    <w:p w14:paraId="0FDB0BA2" w14:textId="77777777" w:rsidR="0014744A" w:rsidRPr="008D025D" w:rsidRDefault="0014744A" w:rsidP="0014744A">
      <w:pPr>
        <w:jc w:val="both"/>
        <w:rPr>
          <w:rFonts w:asciiTheme="minorHAnsi" w:hAnsiTheme="minorHAnsi" w:cstheme="minorHAnsi"/>
          <w:sz w:val="22"/>
          <w:szCs w:val="22"/>
        </w:rPr>
      </w:pPr>
    </w:p>
    <w:p w14:paraId="615A0ADC" w14:textId="77777777" w:rsidR="0014744A" w:rsidRPr="008D025D" w:rsidRDefault="0014744A">
      <w:pPr>
        <w:pStyle w:val="Odlomakpopisa"/>
        <w:numPr>
          <w:ilvl w:val="0"/>
          <w:numId w:val="162"/>
        </w:numPr>
        <w:spacing w:line="259" w:lineRule="auto"/>
        <w:contextualSpacing/>
        <w:jc w:val="both"/>
        <w:rPr>
          <w:rFonts w:asciiTheme="minorHAnsi" w:hAnsiTheme="minorHAnsi" w:cstheme="minorHAnsi"/>
          <w:b/>
          <w:bCs/>
          <w:sz w:val="22"/>
          <w:szCs w:val="22"/>
        </w:rPr>
      </w:pPr>
      <w:r w:rsidRPr="008D025D">
        <w:rPr>
          <w:rFonts w:asciiTheme="minorHAnsi" w:hAnsiTheme="minorHAnsi" w:cstheme="minorHAnsi"/>
          <w:b/>
          <w:bCs/>
          <w:sz w:val="22"/>
          <w:szCs w:val="22"/>
        </w:rPr>
        <w:t>Obveze nadzora</w:t>
      </w:r>
    </w:p>
    <w:p w14:paraId="565F7EED" w14:textId="77777777" w:rsidR="0014744A" w:rsidRPr="008D025D" w:rsidRDefault="0014744A" w:rsidP="0014744A">
      <w:pPr>
        <w:jc w:val="both"/>
        <w:rPr>
          <w:rFonts w:asciiTheme="minorHAnsi" w:hAnsiTheme="minorHAnsi" w:cstheme="minorHAnsi"/>
          <w:sz w:val="22"/>
          <w:szCs w:val="22"/>
        </w:rPr>
      </w:pPr>
    </w:p>
    <w:p w14:paraId="28951E3E"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Tijekom projekta i angažmana nadzora, isti ima ovlasti i obvezan je:</w:t>
      </w:r>
    </w:p>
    <w:p w14:paraId="7BB609AF"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obavljati poslove stručnog nadzora nad građevinskim radovima, a koje mu u odgovarajućoj proceduri odredi (povjeri) Investitor, na izgradnji i opremanju objekta sortirnice.</w:t>
      </w:r>
    </w:p>
    <w:p w14:paraId="119E84A0"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prilikom obavljanja nadzora štititi interese Investitora uz obvezno poštivanje pozitivnih zakonskih regulativa, bez obzira radi li se o odnosima sa izvođačem, drugim pravnim ili fizičkim osobama. koji su (ili mogu biti) u izravnoj ili neizravnoj vezi sa izvođenjem radova</w:t>
      </w:r>
    </w:p>
    <w:p w14:paraId="09529FF5"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biti nazočan prilikom uvođenja izvođača u posao, davati Izvođaču pojašnjenja i upute za rad</w:t>
      </w:r>
    </w:p>
    <w:p w14:paraId="41CF2576"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 xml:space="preserve">tijekom cijelog procesa nadzora vršiti koordinaciju sa voditeljem projekta imenovanim od strane Grada ili drugih osoba imenovanih od strane Grada </w:t>
      </w:r>
    </w:p>
    <w:p w14:paraId="42DD0732"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kontinuirano i svakodnevno kontrolirati kvalitetu i kvantitetu izvedenih radova u tijeku njihove realizacije</w:t>
      </w:r>
    </w:p>
    <w:p w14:paraId="3469CF26"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od izvođača pribavljati i arhivirati certifikate i atestnu dokumentaciju za materijale i opremu koja se ugrađuje, te pratiti usklađenost kvalitete i kvantitete ugrađenih materijala i opreme – u odnosu na ugovor</w:t>
      </w:r>
    </w:p>
    <w:p w14:paraId="5A3CB14E"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pratiti dinamiku izvođenja radova i usklađenost iste sa ugovorom</w:t>
      </w:r>
    </w:p>
    <w:p w14:paraId="656AE8A2"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kontinuirano kontrolirati i ovjeravati dokaznice i proračune prezentirane od strane izvođača radova i svojim potpisom ovjeravati građevinski dnevnik i građevinsku knjigu</w:t>
      </w:r>
    </w:p>
    <w:p w14:paraId="516B6CE3"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lastRenderedPageBreak/>
        <w:t>kontrolirati i ovjeravati sve privremene situacije, okončane situacije, avansne situacije i sl., potvrđujući svojim potpisom i odgovarajućom potvrdom za svaku dostavljenu situaciju, da su svi specificirani radovi izvedeni u prezentiranim količinama, prema ugovorenim jediničnim cijenama i u kvalitetu koji je predviđen ugovorom, zakonom, tehničkim normama i odgovarajućim propisima</w:t>
      </w:r>
    </w:p>
    <w:p w14:paraId="213D18BC"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voditelju projekta blagovremeno dostavljati situacije radova koje je prethodno pregledao i ovjerio, kao i svu drugu dokumentaciju koja je od značaja za nesmetan nastavak izvođenja radova</w:t>
      </w:r>
    </w:p>
    <w:p w14:paraId="3FEA96B9"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sa izvođačem radova (po završetku radova) pripremiti i potpisati zapisnik o primopredaji svih izvedenih radova</w:t>
      </w:r>
    </w:p>
    <w:p w14:paraId="25A51A6A"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sa izvođačem radova kreirati i potpisati sve zapisnike i izvještaje (nastale tijekom izvođenja radova) koji apostrofiraju bitne momente koji jesu (ili mogu biti) od značaja za plaćanje izvedenih radova, kvalitetu izvedenih radova, njegovu funkcionalnost i održavanje</w:t>
      </w:r>
    </w:p>
    <w:p w14:paraId="49F31ADD"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pripremiti i kompletirati dokumentaciju za potrebe tehničkog prijema izvedenih radova (za projekte gdje je to potrebito) i sudjelovati u provođenju aktivnosti u vezi sa tehničkim prijemom izvedenih radova</w:t>
      </w:r>
    </w:p>
    <w:p w14:paraId="0E5A7FA2"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sve obveze nadzornog organa važe i u slučaju otklanjanja nedostataka nad izvršenim radovima u jamstvenom periodu za izvedene radove</w:t>
      </w:r>
    </w:p>
    <w:p w14:paraId="40DF1A2E" w14:textId="77777777" w:rsidR="0014744A" w:rsidRPr="008D025D" w:rsidRDefault="0014744A">
      <w:pPr>
        <w:numPr>
          <w:ilvl w:val="0"/>
          <w:numId w:val="163"/>
        </w:numPr>
        <w:ind w:left="284" w:hanging="284"/>
        <w:jc w:val="both"/>
        <w:rPr>
          <w:rFonts w:asciiTheme="minorHAnsi" w:hAnsiTheme="minorHAnsi" w:cstheme="minorHAnsi"/>
          <w:sz w:val="22"/>
          <w:szCs w:val="22"/>
        </w:rPr>
      </w:pPr>
      <w:r w:rsidRPr="008D025D">
        <w:rPr>
          <w:rFonts w:asciiTheme="minorHAnsi" w:hAnsiTheme="minorHAnsi" w:cstheme="minorHAnsi"/>
          <w:sz w:val="22"/>
          <w:szCs w:val="22"/>
        </w:rPr>
        <w:t>obavljati i druge radnje i aktivnosti koje ovdje nisu posebno navedene, a podrazumijevaju se za poslove stručnog nadzora nad izvođenjem građevinskih radova.</w:t>
      </w:r>
    </w:p>
    <w:p w14:paraId="49FC369E" w14:textId="77777777" w:rsidR="0014744A" w:rsidRPr="008D025D" w:rsidRDefault="0014744A" w:rsidP="0014744A">
      <w:pPr>
        <w:jc w:val="both"/>
        <w:rPr>
          <w:rFonts w:asciiTheme="minorHAnsi" w:hAnsiTheme="minorHAnsi" w:cstheme="minorHAnsi"/>
          <w:sz w:val="22"/>
          <w:szCs w:val="22"/>
        </w:rPr>
      </w:pPr>
      <w:r w:rsidRPr="008D025D">
        <w:rPr>
          <w:rFonts w:asciiTheme="minorHAnsi" w:hAnsiTheme="minorHAnsi" w:cstheme="minorHAnsi"/>
          <w:sz w:val="22"/>
          <w:szCs w:val="22"/>
        </w:rPr>
        <w:t xml:space="preserve">-    dostaviti izvješće Investitoru o obavljenom nadzoru nad građenjem građevine. </w:t>
      </w:r>
    </w:p>
    <w:p w14:paraId="290B12DA" w14:textId="77777777" w:rsidR="00A06244" w:rsidRPr="008D025D" w:rsidRDefault="00A06244" w:rsidP="00A06244">
      <w:pPr>
        <w:jc w:val="center"/>
        <w:rPr>
          <w:rFonts w:asciiTheme="minorHAnsi" w:hAnsiTheme="minorHAnsi" w:cstheme="minorHAnsi"/>
          <w:b/>
          <w:bCs/>
          <w:lang w:val="en-US"/>
        </w:rPr>
      </w:pPr>
    </w:p>
    <w:p w14:paraId="0BFB0FDD" w14:textId="77777777" w:rsidR="00A06244" w:rsidRPr="008D025D" w:rsidRDefault="00A06244" w:rsidP="00A06244">
      <w:pPr>
        <w:jc w:val="center"/>
        <w:rPr>
          <w:rFonts w:asciiTheme="minorHAnsi" w:hAnsiTheme="minorHAnsi" w:cstheme="minorHAnsi"/>
          <w:b/>
          <w:bCs/>
          <w:lang w:val="en-US"/>
        </w:rPr>
      </w:pPr>
    </w:p>
    <w:p w14:paraId="3DA1A082" w14:textId="77777777" w:rsidR="00A06244" w:rsidRPr="008D025D" w:rsidRDefault="00A06244" w:rsidP="00A06244">
      <w:pPr>
        <w:jc w:val="center"/>
        <w:rPr>
          <w:rFonts w:asciiTheme="minorHAnsi" w:hAnsiTheme="minorHAnsi" w:cstheme="minorHAnsi"/>
          <w:b/>
          <w:bCs/>
          <w:lang w:val="en-US"/>
        </w:rPr>
      </w:pPr>
    </w:p>
    <w:p w14:paraId="59D49A73" w14:textId="77777777" w:rsidR="00A06244" w:rsidRPr="008D025D" w:rsidRDefault="00A06244" w:rsidP="00A06244">
      <w:pPr>
        <w:jc w:val="center"/>
        <w:rPr>
          <w:rFonts w:asciiTheme="minorHAnsi" w:hAnsiTheme="minorHAnsi" w:cstheme="minorHAnsi"/>
          <w:b/>
          <w:bCs/>
          <w:lang w:val="en-US"/>
        </w:rPr>
      </w:pPr>
    </w:p>
    <w:p w14:paraId="51BD73D3" w14:textId="77777777" w:rsidR="00A06244" w:rsidRPr="008D025D" w:rsidRDefault="00A06244" w:rsidP="00A06244">
      <w:pPr>
        <w:jc w:val="center"/>
        <w:rPr>
          <w:rFonts w:asciiTheme="minorHAnsi" w:hAnsiTheme="minorHAnsi" w:cstheme="minorHAnsi"/>
          <w:b/>
          <w:bCs/>
          <w:lang w:val="en-US"/>
        </w:rPr>
      </w:pPr>
    </w:p>
    <w:p w14:paraId="6FAEB48F" w14:textId="77777777" w:rsidR="00A06244" w:rsidRPr="008D025D" w:rsidRDefault="00A06244" w:rsidP="00A06244">
      <w:pPr>
        <w:jc w:val="center"/>
        <w:rPr>
          <w:rFonts w:asciiTheme="minorHAnsi" w:hAnsiTheme="minorHAnsi" w:cstheme="minorHAnsi"/>
          <w:b/>
          <w:bCs/>
          <w:lang w:val="en-US"/>
        </w:rPr>
      </w:pPr>
    </w:p>
    <w:p w14:paraId="0911FE44" w14:textId="77777777" w:rsidR="00A06244" w:rsidRPr="008D025D" w:rsidRDefault="00A06244" w:rsidP="00A06244">
      <w:pPr>
        <w:jc w:val="center"/>
        <w:rPr>
          <w:rFonts w:asciiTheme="minorHAnsi" w:hAnsiTheme="minorHAnsi" w:cstheme="minorHAnsi"/>
          <w:b/>
          <w:bCs/>
          <w:lang w:val="en-US"/>
        </w:rPr>
      </w:pPr>
    </w:p>
    <w:p w14:paraId="40872808" w14:textId="77777777" w:rsidR="00A06244" w:rsidRPr="008D025D" w:rsidRDefault="00A06244" w:rsidP="00A06244">
      <w:pPr>
        <w:jc w:val="center"/>
        <w:rPr>
          <w:rFonts w:asciiTheme="minorHAnsi" w:hAnsiTheme="minorHAnsi" w:cstheme="minorHAnsi"/>
          <w:b/>
          <w:bCs/>
          <w:lang w:val="en-US"/>
        </w:rPr>
      </w:pPr>
    </w:p>
    <w:p w14:paraId="4F9E15F7" w14:textId="77777777" w:rsidR="00A06244" w:rsidRPr="008D025D" w:rsidRDefault="00A06244" w:rsidP="00A06244">
      <w:pPr>
        <w:jc w:val="center"/>
        <w:rPr>
          <w:rFonts w:asciiTheme="minorHAnsi" w:hAnsiTheme="minorHAnsi" w:cstheme="minorHAnsi"/>
          <w:b/>
          <w:bCs/>
          <w:lang w:val="en-US"/>
        </w:rPr>
      </w:pPr>
    </w:p>
    <w:p w14:paraId="452F29E9" w14:textId="77777777" w:rsidR="00A06244" w:rsidRPr="008D025D" w:rsidRDefault="00A06244" w:rsidP="00A06244">
      <w:pPr>
        <w:jc w:val="center"/>
        <w:rPr>
          <w:rFonts w:asciiTheme="minorHAnsi" w:hAnsiTheme="minorHAnsi" w:cstheme="minorHAnsi"/>
          <w:b/>
          <w:bCs/>
          <w:lang w:val="en-US"/>
        </w:rPr>
      </w:pPr>
    </w:p>
    <w:p w14:paraId="4E75F95B" w14:textId="77777777" w:rsidR="00A06244" w:rsidRPr="008D025D" w:rsidRDefault="00A06244" w:rsidP="00A06244">
      <w:pPr>
        <w:jc w:val="center"/>
        <w:rPr>
          <w:rFonts w:asciiTheme="minorHAnsi" w:hAnsiTheme="minorHAnsi" w:cstheme="minorHAnsi"/>
          <w:b/>
          <w:bCs/>
          <w:lang w:val="en-US"/>
        </w:rPr>
      </w:pPr>
    </w:p>
    <w:p w14:paraId="5B24E7D0" w14:textId="77777777" w:rsidR="00A06244" w:rsidRPr="008D025D" w:rsidRDefault="00A06244" w:rsidP="00A06244">
      <w:pPr>
        <w:jc w:val="center"/>
        <w:rPr>
          <w:rFonts w:asciiTheme="minorHAnsi" w:hAnsiTheme="minorHAnsi" w:cstheme="minorHAnsi"/>
          <w:b/>
          <w:bCs/>
          <w:lang w:val="en-US"/>
        </w:rPr>
      </w:pPr>
    </w:p>
    <w:p w14:paraId="2DCC0984" w14:textId="77777777" w:rsidR="00A06244" w:rsidRPr="008D025D" w:rsidRDefault="00A06244" w:rsidP="00A06244">
      <w:pPr>
        <w:jc w:val="center"/>
        <w:rPr>
          <w:rFonts w:asciiTheme="minorHAnsi" w:hAnsiTheme="minorHAnsi" w:cstheme="minorHAnsi"/>
          <w:b/>
          <w:bCs/>
          <w:lang w:val="en-US"/>
        </w:rPr>
      </w:pPr>
    </w:p>
    <w:p w14:paraId="1D7043A9" w14:textId="77777777" w:rsidR="00A06244" w:rsidRPr="008D025D" w:rsidRDefault="00A06244" w:rsidP="00A06244">
      <w:pPr>
        <w:jc w:val="center"/>
        <w:rPr>
          <w:rFonts w:asciiTheme="minorHAnsi" w:hAnsiTheme="minorHAnsi" w:cstheme="minorHAnsi"/>
          <w:b/>
          <w:bCs/>
          <w:lang w:val="en-US"/>
        </w:rPr>
      </w:pPr>
    </w:p>
    <w:p w14:paraId="1B9D21BC" w14:textId="77777777" w:rsidR="00A06244" w:rsidRPr="008D025D" w:rsidRDefault="00A06244" w:rsidP="00A06244">
      <w:pPr>
        <w:jc w:val="center"/>
        <w:rPr>
          <w:rFonts w:asciiTheme="minorHAnsi" w:hAnsiTheme="minorHAnsi" w:cstheme="minorHAnsi"/>
          <w:b/>
          <w:bCs/>
          <w:lang w:val="en-US"/>
        </w:rPr>
      </w:pPr>
    </w:p>
    <w:p w14:paraId="59916153" w14:textId="77777777" w:rsidR="00A06244" w:rsidRPr="008D025D" w:rsidRDefault="00A06244" w:rsidP="00A06244">
      <w:pPr>
        <w:jc w:val="center"/>
        <w:rPr>
          <w:rFonts w:asciiTheme="minorHAnsi" w:hAnsiTheme="minorHAnsi" w:cstheme="minorHAnsi"/>
          <w:b/>
          <w:bCs/>
          <w:lang w:val="en-US"/>
        </w:rPr>
      </w:pPr>
    </w:p>
    <w:p w14:paraId="3BA70830" w14:textId="77777777" w:rsidR="00A06244" w:rsidRPr="008D025D" w:rsidRDefault="00A06244" w:rsidP="00A06244">
      <w:pPr>
        <w:jc w:val="center"/>
        <w:rPr>
          <w:rFonts w:asciiTheme="minorHAnsi" w:hAnsiTheme="minorHAnsi" w:cstheme="minorHAnsi"/>
          <w:b/>
          <w:bCs/>
          <w:lang w:val="en-US"/>
        </w:rPr>
      </w:pPr>
    </w:p>
    <w:p w14:paraId="076E1ABB" w14:textId="77777777" w:rsidR="00A06244" w:rsidRPr="008D025D" w:rsidRDefault="00A06244" w:rsidP="00A06244">
      <w:pPr>
        <w:jc w:val="center"/>
        <w:rPr>
          <w:rFonts w:asciiTheme="minorHAnsi" w:hAnsiTheme="minorHAnsi" w:cstheme="minorHAnsi"/>
          <w:b/>
          <w:bCs/>
          <w:lang w:val="en-US"/>
        </w:rPr>
      </w:pPr>
    </w:p>
    <w:p w14:paraId="09BA248B" w14:textId="77777777" w:rsidR="00A06244" w:rsidRPr="008D025D" w:rsidRDefault="00A06244" w:rsidP="00A06244">
      <w:pPr>
        <w:jc w:val="center"/>
        <w:rPr>
          <w:rFonts w:asciiTheme="minorHAnsi" w:hAnsiTheme="minorHAnsi" w:cstheme="minorHAnsi"/>
          <w:b/>
          <w:bCs/>
          <w:lang w:val="en-US"/>
        </w:rPr>
      </w:pPr>
    </w:p>
    <w:p w14:paraId="5CCB29A0" w14:textId="77777777" w:rsidR="00A06244" w:rsidRPr="008D025D" w:rsidRDefault="00A06244" w:rsidP="00A06244">
      <w:pPr>
        <w:jc w:val="center"/>
        <w:rPr>
          <w:rFonts w:asciiTheme="minorHAnsi" w:hAnsiTheme="minorHAnsi" w:cstheme="minorHAnsi"/>
          <w:b/>
          <w:bCs/>
          <w:lang w:val="en-US"/>
        </w:rPr>
      </w:pPr>
    </w:p>
    <w:p w14:paraId="6307FB39" w14:textId="77777777" w:rsidR="00A06244" w:rsidRPr="008D025D" w:rsidRDefault="00A06244" w:rsidP="00A06244">
      <w:pPr>
        <w:jc w:val="center"/>
        <w:rPr>
          <w:rFonts w:asciiTheme="minorHAnsi" w:hAnsiTheme="minorHAnsi" w:cstheme="minorHAnsi"/>
          <w:b/>
          <w:bCs/>
          <w:lang w:val="en-US"/>
        </w:rPr>
      </w:pPr>
    </w:p>
    <w:p w14:paraId="0B1E1ED8" w14:textId="77777777" w:rsidR="00A06244" w:rsidRPr="008D025D" w:rsidRDefault="00A06244" w:rsidP="00A06244">
      <w:pPr>
        <w:jc w:val="center"/>
        <w:rPr>
          <w:rFonts w:asciiTheme="minorHAnsi" w:hAnsiTheme="minorHAnsi" w:cstheme="minorHAnsi"/>
          <w:b/>
          <w:bCs/>
          <w:lang w:val="en-US"/>
        </w:rPr>
      </w:pPr>
    </w:p>
    <w:p w14:paraId="02BC9DC8" w14:textId="77777777" w:rsidR="00A06244" w:rsidRPr="008D025D" w:rsidRDefault="00A06244" w:rsidP="00A06244">
      <w:pPr>
        <w:jc w:val="center"/>
        <w:rPr>
          <w:rFonts w:asciiTheme="minorHAnsi" w:hAnsiTheme="minorHAnsi" w:cstheme="minorHAnsi"/>
          <w:b/>
          <w:bCs/>
          <w:lang w:val="en-US"/>
        </w:rPr>
      </w:pPr>
    </w:p>
    <w:p w14:paraId="57CA2EA5" w14:textId="77777777" w:rsidR="00A06244" w:rsidRPr="008D025D" w:rsidRDefault="00A06244" w:rsidP="00A06244">
      <w:pPr>
        <w:jc w:val="center"/>
        <w:rPr>
          <w:rFonts w:asciiTheme="minorHAnsi" w:hAnsiTheme="minorHAnsi" w:cstheme="minorHAnsi"/>
          <w:b/>
          <w:bCs/>
          <w:lang w:val="en-US"/>
        </w:rPr>
      </w:pPr>
    </w:p>
    <w:p w14:paraId="12C407E3" w14:textId="77777777" w:rsidR="00A06244" w:rsidRPr="008D025D" w:rsidRDefault="00A06244" w:rsidP="00A06244">
      <w:pPr>
        <w:jc w:val="center"/>
        <w:rPr>
          <w:rFonts w:asciiTheme="minorHAnsi" w:hAnsiTheme="minorHAnsi" w:cstheme="minorHAnsi"/>
          <w:b/>
          <w:bCs/>
          <w:lang w:val="en-US"/>
        </w:rPr>
      </w:pPr>
    </w:p>
    <w:p w14:paraId="19B2915B" w14:textId="77777777" w:rsidR="00A06244" w:rsidRPr="008D025D" w:rsidRDefault="00A06244" w:rsidP="00A06244">
      <w:pPr>
        <w:jc w:val="center"/>
        <w:rPr>
          <w:rFonts w:asciiTheme="minorHAnsi" w:hAnsiTheme="minorHAnsi" w:cstheme="minorHAnsi"/>
          <w:b/>
          <w:bCs/>
          <w:lang w:val="en-US"/>
        </w:rPr>
      </w:pPr>
    </w:p>
    <w:bookmarkEnd w:id="0"/>
    <w:p w14:paraId="1001D610" w14:textId="77777777" w:rsidR="00A06244" w:rsidRPr="008D025D" w:rsidRDefault="00A06244" w:rsidP="00A06244">
      <w:pPr>
        <w:jc w:val="center"/>
        <w:rPr>
          <w:rFonts w:asciiTheme="minorHAnsi" w:hAnsiTheme="minorHAnsi" w:cstheme="minorHAnsi"/>
          <w:b/>
          <w:bCs/>
          <w:lang w:val="en-US"/>
        </w:rPr>
      </w:pPr>
    </w:p>
    <w:sectPr w:rsidR="00A06244" w:rsidRPr="008D025D" w:rsidSect="00E343CD">
      <w:headerReference w:type="default" r:id="rId10"/>
      <w:footerReference w:type="default" r:id="rId11"/>
      <w:headerReference w:type="first" r:id="rId12"/>
      <w:footerReference w:type="first" r:id="rId13"/>
      <w:pgSz w:w="11906" w:h="16838"/>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55F72A" w14:textId="77777777" w:rsidR="00135FB2" w:rsidRDefault="00135FB2" w:rsidP="005128C2">
      <w:r>
        <w:separator/>
      </w:r>
    </w:p>
  </w:endnote>
  <w:endnote w:type="continuationSeparator" w:id="0">
    <w:p w14:paraId="56BF85E8" w14:textId="77777777" w:rsidR="00135FB2" w:rsidRDefault="00135FB2" w:rsidP="005128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Noto Sans Symbols">
    <w:altName w:val="Times New Roman"/>
    <w:charset w:val="00"/>
    <w:family w:val="auto"/>
    <w:pitch w:val="default"/>
  </w:font>
  <w:font w:name="Arial">
    <w:panose1 w:val="020B0604020202020204"/>
    <w:charset w:val="EE"/>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IDFont+F9">
    <w:altName w:val="Yu Gothic"/>
    <w:panose1 w:val="00000000000000000000"/>
    <w:charset w:val="80"/>
    <w:family w:val="auto"/>
    <w:notTrueType/>
    <w:pitch w:val="default"/>
    <w:sig w:usb0="00000001" w:usb1="08070000" w:usb2="00000010" w:usb3="00000000" w:csb0="00020000" w:csb1="00000000"/>
  </w:font>
  <w:font w:name="CIDFont+F4">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1FABF" w14:textId="72F3923D" w:rsidR="00A45C9F" w:rsidRPr="001141F6" w:rsidRDefault="00A45C9F" w:rsidP="001141F6">
    <w:pPr>
      <w:tabs>
        <w:tab w:val="center" w:pos="4536"/>
        <w:tab w:val="right" w:pos="9072"/>
      </w:tabs>
      <w:rPr>
        <w:rFonts w:ascii="Calibri" w:hAnsi="Calibri" w:cs="Calibri"/>
        <w:color w:val="808080"/>
        <w:sz w:val="20"/>
        <w:szCs w:val="20"/>
      </w:rPr>
    </w:pPr>
    <w:r w:rsidRPr="001141F6">
      <w:rPr>
        <w:rFonts w:ascii="Calibri" w:hAnsi="Calibri" w:cs="Calibri"/>
        <w:color w:val="808080"/>
        <w:sz w:val="20"/>
        <w:szCs w:val="20"/>
      </w:rPr>
      <w:t>_________________________________________________________________</w:t>
    </w:r>
    <w:r>
      <w:rPr>
        <w:rFonts w:ascii="Calibri" w:hAnsi="Calibri" w:cs="Calibri"/>
        <w:color w:val="808080"/>
        <w:sz w:val="20"/>
        <w:szCs w:val="20"/>
      </w:rPr>
      <w:t>____________</w:t>
    </w:r>
    <w:r w:rsidRPr="001141F6">
      <w:rPr>
        <w:rFonts w:ascii="Calibri" w:hAnsi="Calibri" w:cs="Calibri"/>
        <w:color w:val="808080"/>
        <w:sz w:val="20"/>
        <w:szCs w:val="20"/>
      </w:rPr>
      <w:t>________________</w:t>
    </w:r>
  </w:p>
  <w:p w14:paraId="44CD4588" w14:textId="77777777" w:rsidR="00A45C9F" w:rsidRPr="001141F6" w:rsidRDefault="00A45C9F" w:rsidP="001141F6">
    <w:pPr>
      <w:tabs>
        <w:tab w:val="center" w:pos="4536"/>
        <w:tab w:val="right" w:pos="9072"/>
      </w:tabs>
      <w:jc w:val="center"/>
      <w:rPr>
        <w:rFonts w:ascii="Calibri" w:hAnsi="Calibri" w:cs="Calibri"/>
        <w:color w:val="808080"/>
        <w:sz w:val="20"/>
        <w:szCs w:val="20"/>
      </w:rPr>
    </w:pPr>
    <w:r w:rsidRPr="001141F6">
      <w:rPr>
        <w:rFonts w:ascii="Calibri" w:hAnsi="Calibri" w:cs="Calibri"/>
        <w:color w:val="808080"/>
        <w:sz w:val="20"/>
        <w:szCs w:val="20"/>
      </w:rPr>
      <w:t xml:space="preserve">Grad Orašje, Treća ulica br.45., 76270 Orašje, </w:t>
    </w:r>
    <w:proofErr w:type="spellStart"/>
    <w:r w:rsidRPr="001141F6">
      <w:rPr>
        <w:rFonts w:ascii="Calibri" w:hAnsi="Calibri" w:cs="Calibri"/>
        <w:color w:val="808080"/>
        <w:sz w:val="20"/>
        <w:szCs w:val="20"/>
      </w:rPr>
      <w:t>tel</w:t>
    </w:r>
    <w:proofErr w:type="spellEnd"/>
    <w:r w:rsidRPr="001141F6">
      <w:rPr>
        <w:rFonts w:ascii="Calibri" w:hAnsi="Calibri" w:cs="Calibri"/>
        <w:color w:val="808080"/>
        <w:sz w:val="20"/>
        <w:szCs w:val="20"/>
      </w:rPr>
      <w:t xml:space="preserve">: 031/712 322, fax: 031/712 011 </w:t>
    </w:r>
  </w:p>
  <w:p w14:paraId="11F14B93" w14:textId="77777777" w:rsidR="00A45C9F" w:rsidRPr="001141F6" w:rsidRDefault="00A45C9F" w:rsidP="001141F6">
    <w:pPr>
      <w:tabs>
        <w:tab w:val="center" w:pos="4536"/>
        <w:tab w:val="right" w:pos="9072"/>
      </w:tabs>
      <w:jc w:val="center"/>
      <w:rPr>
        <w:rFonts w:ascii="Calibri" w:hAnsi="Calibri" w:cs="Calibri"/>
        <w:color w:val="808080"/>
        <w:sz w:val="20"/>
        <w:szCs w:val="20"/>
      </w:rPr>
    </w:pPr>
    <w:hyperlink r:id="rId1" w:history="1">
      <w:r w:rsidRPr="001141F6">
        <w:rPr>
          <w:rFonts w:ascii="Calibri" w:hAnsi="Calibri" w:cs="Calibri"/>
          <w:color w:val="808080"/>
          <w:sz w:val="20"/>
          <w:szCs w:val="20"/>
        </w:rPr>
        <w:t>www.orasje.ba</w:t>
      </w:r>
    </w:hyperlink>
    <w:r w:rsidRPr="001141F6">
      <w:rPr>
        <w:rFonts w:ascii="Calibri" w:hAnsi="Calibri" w:cs="Calibri"/>
        <w:color w:val="808080"/>
        <w:sz w:val="20"/>
        <w:szCs w:val="20"/>
      </w:rPr>
      <w:t>, e-mail: gradorasje@orasje.ba</w:t>
    </w:r>
  </w:p>
  <w:p w14:paraId="59A2C747" w14:textId="4D233228" w:rsidR="00A45C9F" w:rsidRPr="00755061" w:rsidRDefault="00A45C9F" w:rsidP="00755061">
    <w:pPr>
      <w:pStyle w:val="Podnoje"/>
      <w:jc w:val="right"/>
      <w:rPr>
        <w:rFonts w:ascii="Calibri" w:hAnsi="Calibri" w:cs="Calibri"/>
        <w:sz w:val="20"/>
        <w:szCs w:val="20"/>
      </w:rPr>
    </w:pPr>
    <w:r w:rsidRPr="00A9710F">
      <w:rPr>
        <w:rFonts w:ascii="Calibri" w:hAnsi="Calibri" w:cs="Calibri"/>
        <w:sz w:val="20"/>
        <w:szCs w:val="20"/>
      </w:rPr>
      <w:fldChar w:fldCharType="begin"/>
    </w:r>
    <w:r w:rsidRPr="00A9710F">
      <w:rPr>
        <w:rFonts w:ascii="Calibri" w:hAnsi="Calibri" w:cs="Calibri"/>
        <w:sz w:val="20"/>
        <w:szCs w:val="20"/>
      </w:rPr>
      <w:instrText xml:space="preserve"> PAGE   \* MERGEFORMAT </w:instrText>
    </w:r>
    <w:r w:rsidRPr="00A9710F">
      <w:rPr>
        <w:rFonts w:ascii="Calibri" w:hAnsi="Calibri" w:cs="Calibri"/>
        <w:sz w:val="20"/>
        <w:szCs w:val="20"/>
      </w:rPr>
      <w:fldChar w:fldCharType="separate"/>
    </w:r>
    <w:r>
      <w:rPr>
        <w:rFonts w:ascii="Calibri" w:hAnsi="Calibri" w:cs="Calibri"/>
        <w:noProof/>
        <w:sz w:val="20"/>
        <w:szCs w:val="20"/>
      </w:rPr>
      <w:t>1</w:t>
    </w:r>
    <w:r w:rsidRPr="00A9710F">
      <w:rPr>
        <w:rFonts w:ascii="Calibri" w:hAnsi="Calibri" w:cs="Calibri"/>
        <w:sz w:val="20"/>
        <w:szCs w:val="20"/>
      </w:rPr>
      <w:fldChar w:fldCharType="end"/>
    </w:r>
  </w:p>
  <w:p w14:paraId="1DD4CF07" w14:textId="77777777" w:rsidR="00026DD4" w:rsidRDefault="00026DD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A0625" w14:textId="77777777" w:rsidR="00A45C9F" w:rsidRPr="003F0EFC" w:rsidRDefault="00A45C9F" w:rsidP="00C2087D">
    <w:pPr>
      <w:pStyle w:val="Podnoje"/>
      <w:jc w:val="center"/>
      <w:rPr>
        <w:color w:val="808080"/>
      </w:rPr>
    </w:pPr>
    <w:r w:rsidRPr="003F0EFC">
      <w:rPr>
        <w:color w:val="808080"/>
      </w:rPr>
      <w:t>___________________________________________________________________________</w:t>
    </w:r>
  </w:p>
  <w:p w14:paraId="17EA674D" w14:textId="77777777" w:rsidR="00A45C9F" w:rsidRPr="003F0EFC" w:rsidRDefault="00A45C9F" w:rsidP="00C2087D">
    <w:pPr>
      <w:pStyle w:val="Podnoje"/>
      <w:jc w:val="center"/>
      <w:rPr>
        <w:rFonts w:ascii="Arial" w:hAnsi="Arial" w:cs="Arial"/>
        <w:color w:val="808080"/>
        <w:sz w:val="18"/>
        <w:szCs w:val="18"/>
      </w:rPr>
    </w:pPr>
    <w:r w:rsidRPr="003F0EFC">
      <w:rPr>
        <w:rFonts w:ascii="Arial" w:hAnsi="Arial" w:cs="Arial"/>
        <w:color w:val="808080"/>
        <w:sz w:val="18"/>
        <w:szCs w:val="18"/>
      </w:rPr>
      <w:t xml:space="preserve">Općina Orašje, Treća ulica br.45., 76270 Orašje, </w:t>
    </w:r>
    <w:proofErr w:type="spellStart"/>
    <w:r w:rsidRPr="003F0EFC">
      <w:rPr>
        <w:rFonts w:ascii="Arial" w:hAnsi="Arial" w:cs="Arial"/>
        <w:color w:val="808080"/>
        <w:sz w:val="18"/>
        <w:szCs w:val="18"/>
      </w:rPr>
      <w:t>tel</w:t>
    </w:r>
    <w:proofErr w:type="spellEnd"/>
    <w:r w:rsidRPr="003F0EFC">
      <w:rPr>
        <w:rFonts w:ascii="Arial" w:hAnsi="Arial" w:cs="Arial"/>
        <w:color w:val="808080"/>
        <w:sz w:val="18"/>
        <w:szCs w:val="18"/>
      </w:rPr>
      <w:t xml:space="preserve">: 031/712 322, fax: 031/712 011 </w:t>
    </w:r>
  </w:p>
  <w:p w14:paraId="3B018A96" w14:textId="71AF0108" w:rsidR="00A45C9F" w:rsidRPr="009121DD" w:rsidRDefault="00A45C9F" w:rsidP="009121DD">
    <w:pPr>
      <w:pStyle w:val="Podnoje"/>
      <w:jc w:val="center"/>
      <w:rPr>
        <w:rFonts w:ascii="Arial" w:hAnsi="Arial" w:cs="Arial"/>
        <w:color w:val="808080"/>
        <w:sz w:val="18"/>
        <w:szCs w:val="18"/>
      </w:rPr>
    </w:pPr>
    <w:hyperlink r:id="rId1" w:history="1">
      <w:r w:rsidRPr="003F0EFC">
        <w:rPr>
          <w:rStyle w:val="Hiperveza"/>
          <w:rFonts w:ascii="Arial" w:hAnsi="Arial" w:cs="Arial"/>
          <w:color w:val="808080"/>
          <w:sz w:val="18"/>
          <w:szCs w:val="18"/>
          <w:u w:val="none"/>
        </w:rPr>
        <w:t>www.orasje.ba</w:t>
      </w:r>
    </w:hyperlink>
    <w:r w:rsidRPr="003F0EFC">
      <w:rPr>
        <w:rFonts w:ascii="Arial" w:hAnsi="Arial" w:cs="Arial"/>
        <w:color w:val="808080"/>
        <w:sz w:val="18"/>
        <w:szCs w:val="18"/>
      </w:rPr>
      <w:t xml:space="preserve">, </w:t>
    </w:r>
    <w:proofErr w:type="spellStart"/>
    <w:r w:rsidRPr="003F0EFC">
      <w:rPr>
        <w:rFonts w:ascii="Arial" w:hAnsi="Arial" w:cs="Arial"/>
        <w:color w:val="808080"/>
        <w:sz w:val="18"/>
        <w:szCs w:val="18"/>
      </w:rPr>
      <w:t>e-mail:opcina@orasje.ba</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16EEF" w14:textId="77777777" w:rsidR="00135FB2" w:rsidRDefault="00135FB2" w:rsidP="005128C2">
      <w:r>
        <w:separator/>
      </w:r>
    </w:p>
  </w:footnote>
  <w:footnote w:type="continuationSeparator" w:id="0">
    <w:p w14:paraId="321DFEBE" w14:textId="77777777" w:rsidR="00135FB2" w:rsidRDefault="00135FB2" w:rsidP="005128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D7651" w14:textId="7D48185D" w:rsidR="009121DD" w:rsidRDefault="009121DD" w:rsidP="001141F6">
    <w:pPr>
      <w:rPr>
        <w:rFonts w:ascii="Calibri" w:hAnsi="Calibri" w:cs="Calibri"/>
        <w:sz w:val="22"/>
        <w:szCs w:val="22"/>
      </w:rPr>
    </w:pPr>
    <w:r>
      <w:rPr>
        <w:b/>
        <w:bCs/>
        <w:noProof/>
        <w:sz w:val="20"/>
        <w:lang w:val="hr-BA" w:eastAsia="hr-BA"/>
      </w:rPr>
      <w:drawing>
        <wp:inline distT="0" distB="0" distL="0" distR="0" wp14:anchorId="271419BC" wp14:editId="492C1345">
          <wp:extent cx="2865120" cy="853440"/>
          <wp:effectExtent l="0" t="0" r="0" b="3810"/>
          <wp:docPr id="420014136" name="Picture 1" descr="A blue flag with yellow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902127" name="Picture 1" descr="A blue flag with yellow dots&#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5120" cy="853440"/>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287AB" w14:textId="77777777" w:rsidR="009121DD" w:rsidRDefault="009121DD" w:rsidP="004A587D">
    <w:pPr>
      <w:rPr>
        <w:rFonts w:ascii="Arial" w:hAnsi="Arial" w:cs="Arial"/>
        <w:sz w:val="22"/>
        <w:szCs w:val="22"/>
      </w:rPr>
    </w:pPr>
  </w:p>
  <w:p w14:paraId="73DD5537" w14:textId="0ED8268D" w:rsidR="009121DD" w:rsidRDefault="009121DD" w:rsidP="004A587D">
    <w:pPr>
      <w:rPr>
        <w:rFonts w:ascii="Arial" w:hAnsi="Arial" w:cs="Arial"/>
        <w:sz w:val="22"/>
        <w:szCs w:val="22"/>
      </w:rPr>
    </w:pPr>
    <w:r>
      <w:rPr>
        <w:b/>
        <w:bCs/>
        <w:noProof/>
        <w:sz w:val="20"/>
        <w:lang w:val="hr-BA" w:eastAsia="hr-BA"/>
      </w:rPr>
      <w:drawing>
        <wp:inline distT="0" distB="0" distL="0" distR="0" wp14:anchorId="154BB68F" wp14:editId="14A73C6E">
          <wp:extent cx="2865120" cy="853440"/>
          <wp:effectExtent l="0" t="0" r="0" b="3810"/>
          <wp:docPr id="1602154613" name="Picture 1" descr="A blue flag with yellow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902127" name="Picture 1" descr="A blue flag with yellow dots&#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5120" cy="85344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55B95"/>
    <w:multiLevelType w:val="hybridMultilevel"/>
    <w:tmpl w:val="881E7162"/>
    <w:lvl w:ilvl="0" w:tplc="141A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4A292C"/>
    <w:multiLevelType w:val="hybridMultilevel"/>
    <w:tmpl w:val="67327E2C"/>
    <w:lvl w:ilvl="0" w:tplc="4AFC1AEC">
      <w:start w:val="1"/>
      <w:numFmt w:val="bullet"/>
      <w:lvlText w:val="-"/>
      <w:lvlJc w:val="left"/>
      <w:pPr>
        <w:tabs>
          <w:tab w:val="num" w:pos="397"/>
        </w:tabs>
        <w:ind w:left="397" w:hanging="397"/>
      </w:pPr>
      <w:rPr>
        <w:rFonts w:ascii="Times New Roman" w:hAnsi="Times New Roman" w:cs="Times New Roman" w:hint="default"/>
        <w:b w:val="0"/>
        <w:i w:val="0"/>
        <w:sz w:val="22"/>
        <w:szCs w:val="24"/>
      </w:rPr>
    </w:lvl>
    <w:lvl w:ilvl="1" w:tplc="08090003">
      <w:start w:val="1"/>
      <w:numFmt w:val="bullet"/>
      <w:lvlText w:val="o"/>
      <w:lvlJc w:val="left"/>
      <w:pPr>
        <w:tabs>
          <w:tab w:val="num" w:pos="1866"/>
        </w:tabs>
        <w:ind w:left="1866" w:hanging="360"/>
      </w:pPr>
      <w:rPr>
        <w:rFonts w:ascii="Courier New" w:hAnsi="Courier New" w:cs="Courier New" w:hint="default"/>
      </w:rPr>
    </w:lvl>
    <w:lvl w:ilvl="2" w:tplc="08090005">
      <w:start w:val="1"/>
      <w:numFmt w:val="bullet"/>
      <w:lvlText w:val=""/>
      <w:lvlJc w:val="left"/>
      <w:pPr>
        <w:tabs>
          <w:tab w:val="num" w:pos="2586"/>
        </w:tabs>
        <w:ind w:left="2586" w:hanging="360"/>
      </w:pPr>
      <w:rPr>
        <w:rFonts w:ascii="Wingdings" w:hAnsi="Wingdings" w:hint="default"/>
      </w:rPr>
    </w:lvl>
    <w:lvl w:ilvl="3" w:tplc="08090001">
      <w:start w:val="1"/>
      <w:numFmt w:val="bullet"/>
      <w:lvlText w:val=""/>
      <w:lvlJc w:val="left"/>
      <w:pPr>
        <w:tabs>
          <w:tab w:val="num" w:pos="3306"/>
        </w:tabs>
        <w:ind w:left="3306" w:hanging="360"/>
      </w:pPr>
      <w:rPr>
        <w:rFonts w:ascii="Symbol" w:hAnsi="Symbol" w:hint="default"/>
      </w:rPr>
    </w:lvl>
    <w:lvl w:ilvl="4" w:tplc="08090003">
      <w:start w:val="1"/>
      <w:numFmt w:val="bullet"/>
      <w:lvlText w:val="o"/>
      <w:lvlJc w:val="left"/>
      <w:pPr>
        <w:tabs>
          <w:tab w:val="num" w:pos="4026"/>
        </w:tabs>
        <w:ind w:left="4026" w:hanging="360"/>
      </w:pPr>
      <w:rPr>
        <w:rFonts w:ascii="Courier New" w:hAnsi="Courier New" w:cs="Courier New" w:hint="default"/>
      </w:rPr>
    </w:lvl>
    <w:lvl w:ilvl="5" w:tplc="08090005">
      <w:start w:val="1"/>
      <w:numFmt w:val="bullet"/>
      <w:lvlText w:val=""/>
      <w:lvlJc w:val="left"/>
      <w:pPr>
        <w:tabs>
          <w:tab w:val="num" w:pos="4746"/>
        </w:tabs>
        <w:ind w:left="4746" w:hanging="360"/>
      </w:pPr>
      <w:rPr>
        <w:rFonts w:ascii="Wingdings" w:hAnsi="Wingdings" w:hint="default"/>
      </w:rPr>
    </w:lvl>
    <w:lvl w:ilvl="6" w:tplc="08090001">
      <w:start w:val="1"/>
      <w:numFmt w:val="bullet"/>
      <w:lvlText w:val=""/>
      <w:lvlJc w:val="left"/>
      <w:pPr>
        <w:tabs>
          <w:tab w:val="num" w:pos="5466"/>
        </w:tabs>
        <w:ind w:left="5466" w:hanging="360"/>
      </w:pPr>
      <w:rPr>
        <w:rFonts w:ascii="Symbol" w:hAnsi="Symbol" w:hint="default"/>
      </w:rPr>
    </w:lvl>
    <w:lvl w:ilvl="7" w:tplc="08090003">
      <w:start w:val="1"/>
      <w:numFmt w:val="bullet"/>
      <w:lvlText w:val="o"/>
      <w:lvlJc w:val="left"/>
      <w:pPr>
        <w:tabs>
          <w:tab w:val="num" w:pos="6186"/>
        </w:tabs>
        <w:ind w:left="6186" w:hanging="360"/>
      </w:pPr>
      <w:rPr>
        <w:rFonts w:ascii="Courier New" w:hAnsi="Courier New" w:cs="Courier New" w:hint="default"/>
      </w:rPr>
    </w:lvl>
    <w:lvl w:ilvl="8" w:tplc="08090005">
      <w:start w:val="1"/>
      <w:numFmt w:val="bullet"/>
      <w:lvlText w:val=""/>
      <w:lvlJc w:val="left"/>
      <w:pPr>
        <w:tabs>
          <w:tab w:val="num" w:pos="6906"/>
        </w:tabs>
        <w:ind w:left="6906" w:hanging="360"/>
      </w:pPr>
      <w:rPr>
        <w:rFonts w:ascii="Wingdings" w:hAnsi="Wingdings" w:hint="default"/>
      </w:rPr>
    </w:lvl>
  </w:abstractNum>
  <w:abstractNum w:abstractNumId="2" w15:restartNumberingAfterBreak="0">
    <w:nsid w:val="026E5366"/>
    <w:multiLevelType w:val="hybridMultilevel"/>
    <w:tmpl w:val="0B005D4A"/>
    <w:lvl w:ilvl="0" w:tplc="5BF683CC">
      <w:start w:val="1"/>
      <w:numFmt w:val="lowerLetter"/>
      <w:lvlText w:val="%1)"/>
      <w:lvlJc w:val="left"/>
      <w:pPr>
        <w:tabs>
          <w:tab w:val="num" w:pos="1440"/>
        </w:tabs>
        <w:ind w:left="1440" w:hanging="720"/>
      </w:pPr>
      <w:rPr>
        <w:rFonts w:hint="default"/>
        <w:b/>
        <w:bCs/>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 w15:restartNumberingAfterBreak="0">
    <w:nsid w:val="053D26BB"/>
    <w:multiLevelType w:val="hybridMultilevel"/>
    <w:tmpl w:val="2AB01014"/>
    <w:lvl w:ilvl="0" w:tplc="71B005F6">
      <w:start w:val="1"/>
      <w:numFmt w:val="lowerLetter"/>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4" w15:restartNumberingAfterBreak="0">
    <w:nsid w:val="05E26CEC"/>
    <w:multiLevelType w:val="hybridMultilevel"/>
    <w:tmpl w:val="8EDCFEE0"/>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5" w15:restartNumberingAfterBreak="0">
    <w:nsid w:val="05ED1092"/>
    <w:multiLevelType w:val="hybridMultilevel"/>
    <w:tmpl w:val="FDB0DBDE"/>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6" w15:restartNumberingAfterBreak="0">
    <w:nsid w:val="0650612C"/>
    <w:multiLevelType w:val="multilevel"/>
    <w:tmpl w:val="1AE2A85C"/>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69525A2"/>
    <w:multiLevelType w:val="multilevel"/>
    <w:tmpl w:val="FD8690A8"/>
    <w:lvl w:ilvl="0">
      <w:start w:val="4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7057A20"/>
    <w:multiLevelType w:val="multilevel"/>
    <w:tmpl w:val="D16E1D88"/>
    <w:styleLink w:val="Stil4"/>
    <w:lvl w:ilvl="0">
      <w:start w:val="5"/>
      <w:numFmt w:val="decimal"/>
      <w:lvlText w:val="%1."/>
      <w:lvlJc w:val="left"/>
      <w:pPr>
        <w:ind w:left="360" w:hanging="360"/>
      </w:pPr>
    </w:lvl>
    <w:lvl w:ilvl="1">
      <w:start w:val="1"/>
      <w:numFmt w:val="decimal"/>
      <w:lvlText w:val="%1.%2."/>
      <w:lvlJc w:val="left"/>
      <w:pPr>
        <w:ind w:left="792" w:hanging="432"/>
      </w:pPr>
      <w:rPr>
        <w:rFonts w:ascii="Calibri" w:hAnsi="Calibri" w:cs="Calibri" w:hint="default"/>
        <w:color w:val="548DD4"/>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94716E6"/>
    <w:multiLevelType w:val="multilevel"/>
    <w:tmpl w:val="58E0258A"/>
    <w:lvl w:ilvl="0">
      <w:start w:val="2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9943411"/>
    <w:multiLevelType w:val="hybridMultilevel"/>
    <w:tmpl w:val="70863582"/>
    <w:lvl w:ilvl="0" w:tplc="157A34F6">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0AD77AD4"/>
    <w:multiLevelType w:val="hybridMultilevel"/>
    <w:tmpl w:val="A4D4FBEC"/>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 w15:restartNumberingAfterBreak="0">
    <w:nsid w:val="0B195CE8"/>
    <w:multiLevelType w:val="multilevel"/>
    <w:tmpl w:val="DC6CAFDA"/>
    <w:lvl w:ilvl="0">
      <w:start w:val="5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B712F4C"/>
    <w:multiLevelType w:val="multilevel"/>
    <w:tmpl w:val="B364AC40"/>
    <w:lvl w:ilvl="0">
      <w:start w:val="4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C9A2A4E"/>
    <w:multiLevelType w:val="multilevel"/>
    <w:tmpl w:val="A08823DE"/>
    <w:lvl w:ilvl="0">
      <w:start w:val="1"/>
      <w:numFmt w:val="lowerLetter"/>
      <w:lvlText w:val="%1)"/>
      <w:lvlJc w:val="left"/>
      <w:pPr>
        <w:ind w:left="2268" w:hanging="360"/>
      </w:pPr>
      <w:rPr>
        <w:vertAlign w:val="baseline"/>
      </w:rPr>
    </w:lvl>
    <w:lvl w:ilvl="1">
      <w:start w:val="1"/>
      <w:numFmt w:val="lowerLetter"/>
      <w:lvlText w:val="%2."/>
      <w:lvlJc w:val="left"/>
      <w:pPr>
        <w:ind w:left="2988" w:hanging="360"/>
      </w:pPr>
      <w:rPr>
        <w:vertAlign w:val="baseline"/>
      </w:rPr>
    </w:lvl>
    <w:lvl w:ilvl="2">
      <w:start w:val="1"/>
      <w:numFmt w:val="lowerRoman"/>
      <w:lvlText w:val="%3."/>
      <w:lvlJc w:val="right"/>
      <w:pPr>
        <w:ind w:left="3708" w:hanging="180"/>
      </w:pPr>
      <w:rPr>
        <w:vertAlign w:val="baseline"/>
      </w:rPr>
    </w:lvl>
    <w:lvl w:ilvl="3">
      <w:start w:val="1"/>
      <w:numFmt w:val="decimal"/>
      <w:lvlText w:val="%4."/>
      <w:lvlJc w:val="left"/>
      <w:pPr>
        <w:ind w:left="4428" w:hanging="360"/>
      </w:pPr>
      <w:rPr>
        <w:vertAlign w:val="baseline"/>
      </w:rPr>
    </w:lvl>
    <w:lvl w:ilvl="4">
      <w:start w:val="1"/>
      <w:numFmt w:val="lowerLetter"/>
      <w:lvlText w:val="%5."/>
      <w:lvlJc w:val="left"/>
      <w:pPr>
        <w:ind w:left="5148" w:hanging="360"/>
      </w:pPr>
      <w:rPr>
        <w:vertAlign w:val="baseline"/>
      </w:rPr>
    </w:lvl>
    <w:lvl w:ilvl="5">
      <w:start w:val="1"/>
      <w:numFmt w:val="lowerRoman"/>
      <w:lvlText w:val="%6."/>
      <w:lvlJc w:val="right"/>
      <w:pPr>
        <w:ind w:left="5868" w:hanging="180"/>
      </w:pPr>
      <w:rPr>
        <w:vertAlign w:val="baseline"/>
      </w:rPr>
    </w:lvl>
    <w:lvl w:ilvl="6">
      <w:start w:val="1"/>
      <w:numFmt w:val="decimal"/>
      <w:lvlText w:val="%7."/>
      <w:lvlJc w:val="left"/>
      <w:pPr>
        <w:ind w:left="6588" w:hanging="360"/>
      </w:pPr>
      <w:rPr>
        <w:vertAlign w:val="baseline"/>
      </w:rPr>
    </w:lvl>
    <w:lvl w:ilvl="7">
      <w:start w:val="1"/>
      <w:numFmt w:val="lowerLetter"/>
      <w:lvlText w:val="%8."/>
      <w:lvlJc w:val="left"/>
      <w:pPr>
        <w:ind w:left="7308" w:hanging="360"/>
      </w:pPr>
      <w:rPr>
        <w:vertAlign w:val="baseline"/>
      </w:rPr>
    </w:lvl>
    <w:lvl w:ilvl="8">
      <w:start w:val="1"/>
      <w:numFmt w:val="lowerRoman"/>
      <w:lvlText w:val="%9."/>
      <w:lvlJc w:val="right"/>
      <w:pPr>
        <w:ind w:left="8028" w:hanging="180"/>
      </w:pPr>
      <w:rPr>
        <w:vertAlign w:val="baseline"/>
      </w:rPr>
    </w:lvl>
  </w:abstractNum>
  <w:abstractNum w:abstractNumId="15" w15:restartNumberingAfterBreak="0">
    <w:nsid w:val="1053791D"/>
    <w:multiLevelType w:val="hybridMultilevel"/>
    <w:tmpl w:val="991C71DE"/>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 w15:restartNumberingAfterBreak="0">
    <w:nsid w:val="10680794"/>
    <w:multiLevelType w:val="hybridMultilevel"/>
    <w:tmpl w:val="88E6864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08A1EA2"/>
    <w:multiLevelType w:val="multilevel"/>
    <w:tmpl w:val="D8B88A86"/>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11841DDF"/>
    <w:multiLevelType w:val="multilevel"/>
    <w:tmpl w:val="B364AC40"/>
    <w:lvl w:ilvl="0">
      <w:start w:val="4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25903EE"/>
    <w:multiLevelType w:val="hybridMultilevel"/>
    <w:tmpl w:val="279AC408"/>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14675964"/>
    <w:multiLevelType w:val="multilevel"/>
    <w:tmpl w:val="39DC0CE0"/>
    <w:lvl w:ilvl="0">
      <w:start w:val="6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14B63DD3"/>
    <w:multiLevelType w:val="hybridMultilevel"/>
    <w:tmpl w:val="02BC692C"/>
    <w:lvl w:ilvl="0" w:tplc="101A0001">
      <w:start w:val="1"/>
      <w:numFmt w:val="bullet"/>
      <w:lvlText w:val=""/>
      <w:lvlJc w:val="left"/>
      <w:pPr>
        <w:ind w:left="720" w:hanging="360"/>
      </w:pPr>
      <w:rPr>
        <w:rFonts w:ascii="Symbol" w:hAnsi="Symbol" w:hint="default"/>
      </w:rPr>
    </w:lvl>
    <w:lvl w:ilvl="1" w:tplc="101A0003">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22" w15:restartNumberingAfterBreak="0">
    <w:nsid w:val="14D42EF5"/>
    <w:multiLevelType w:val="hybridMultilevel"/>
    <w:tmpl w:val="AC3AABC2"/>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3" w15:restartNumberingAfterBreak="0">
    <w:nsid w:val="15301A22"/>
    <w:multiLevelType w:val="hybridMultilevel"/>
    <w:tmpl w:val="91C4A182"/>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24" w15:restartNumberingAfterBreak="0">
    <w:nsid w:val="154A6EED"/>
    <w:multiLevelType w:val="multilevel"/>
    <w:tmpl w:val="7A34A60E"/>
    <w:lvl w:ilvl="0">
      <w:start w:val="2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156E4CAE"/>
    <w:multiLevelType w:val="multilevel"/>
    <w:tmpl w:val="4B265B8E"/>
    <w:lvl w:ilvl="0">
      <w:start w:val="31"/>
      <w:numFmt w:val="decimal"/>
      <w:lvlText w:val="%1"/>
      <w:lvlJc w:val="left"/>
      <w:pPr>
        <w:ind w:left="420" w:hanging="420"/>
      </w:pPr>
      <w:rPr>
        <w:rFonts w:hint="default"/>
      </w:rPr>
    </w:lvl>
    <w:lvl w:ilvl="1">
      <w:start w:val="1"/>
      <w:numFmt w:val="decimal"/>
      <w:lvlText w:val="%1.%2"/>
      <w:lvlJc w:val="left"/>
      <w:pPr>
        <w:ind w:left="420" w:hanging="4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15C556D9"/>
    <w:multiLevelType w:val="hybridMultilevel"/>
    <w:tmpl w:val="F08008FA"/>
    <w:lvl w:ilvl="0" w:tplc="101A0001">
      <w:start w:val="1"/>
      <w:numFmt w:val="bullet"/>
      <w:lvlText w:val=""/>
      <w:lvlJc w:val="left"/>
      <w:pPr>
        <w:ind w:left="720" w:hanging="360"/>
      </w:pPr>
      <w:rPr>
        <w:rFonts w:ascii="Symbol" w:hAnsi="Symbol" w:hint="default"/>
      </w:rPr>
    </w:lvl>
    <w:lvl w:ilvl="1" w:tplc="101A0003">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27" w15:restartNumberingAfterBreak="0">
    <w:nsid w:val="17222EFC"/>
    <w:multiLevelType w:val="hybridMultilevel"/>
    <w:tmpl w:val="DE8C4086"/>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8" w15:restartNumberingAfterBreak="0">
    <w:nsid w:val="17762DAB"/>
    <w:multiLevelType w:val="multilevel"/>
    <w:tmpl w:val="6DA27B9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1820494B"/>
    <w:multiLevelType w:val="multilevel"/>
    <w:tmpl w:val="6B528B96"/>
    <w:lvl w:ilvl="0">
      <w:start w:val="1"/>
      <w:numFmt w:val="lowerLetter"/>
      <w:lvlText w:val="%1)"/>
      <w:lvlJc w:val="left"/>
      <w:pPr>
        <w:ind w:left="1713" w:hanging="360"/>
      </w:pPr>
      <w:rPr>
        <w:vertAlign w:val="baseline"/>
      </w:rPr>
    </w:lvl>
    <w:lvl w:ilvl="1">
      <w:start w:val="1"/>
      <w:numFmt w:val="lowerLetter"/>
      <w:lvlText w:val="%2."/>
      <w:lvlJc w:val="left"/>
      <w:pPr>
        <w:ind w:left="2433" w:hanging="360"/>
      </w:pPr>
      <w:rPr>
        <w:vertAlign w:val="baseline"/>
      </w:rPr>
    </w:lvl>
    <w:lvl w:ilvl="2">
      <w:start w:val="1"/>
      <w:numFmt w:val="lowerRoman"/>
      <w:lvlText w:val="%3."/>
      <w:lvlJc w:val="right"/>
      <w:pPr>
        <w:ind w:left="3153" w:hanging="180"/>
      </w:pPr>
      <w:rPr>
        <w:vertAlign w:val="baseline"/>
      </w:rPr>
    </w:lvl>
    <w:lvl w:ilvl="3">
      <w:start w:val="1"/>
      <w:numFmt w:val="decimal"/>
      <w:lvlText w:val="%4."/>
      <w:lvlJc w:val="left"/>
      <w:pPr>
        <w:ind w:left="3873" w:hanging="360"/>
      </w:pPr>
      <w:rPr>
        <w:vertAlign w:val="baseline"/>
      </w:rPr>
    </w:lvl>
    <w:lvl w:ilvl="4">
      <w:start w:val="1"/>
      <w:numFmt w:val="lowerLetter"/>
      <w:lvlText w:val="%5."/>
      <w:lvlJc w:val="left"/>
      <w:pPr>
        <w:ind w:left="4593" w:hanging="360"/>
      </w:pPr>
      <w:rPr>
        <w:vertAlign w:val="baseline"/>
      </w:rPr>
    </w:lvl>
    <w:lvl w:ilvl="5">
      <w:start w:val="1"/>
      <w:numFmt w:val="lowerRoman"/>
      <w:lvlText w:val="%6."/>
      <w:lvlJc w:val="right"/>
      <w:pPr>
        <w:ind w:left="5313" w:hanging="180"/>
      </w:pPr>
      <w:rPr>
        <w:vertAlign w:val="baseline"/>
      </w:rPr>
    </w:lvl>
    <w:lvl w:ilvl="6">
      <w:start w:val="1"/>
      <w:numFmt w:val="decimal"/>
      <w:lvlText w:val="%7."/>
      <w:lvlJc w:val="left"/>
      <w:pPr>
        <w:ind w:left="6033" w:hanging="360"/>
      </w:pPr>
      <w:rPr>
        <w:vertAlign w:val="baseline"/>
      </w:rPr>
    </w:lvl>
    <w:lvl w:ilvl="7">
      <w:start w:val="1"/>
      <w:numFmt w:val="lowerLetter"/>
      <w:lvlText w:val="%8."/>
      <w:lvlJc w:val="left"/>
      <w:pPr>
        <w:ind w:left="6753" w:hanging="360"/>
      </w:pPr>
      <w:rPr>
        <w:vertAlign w:val="baseline"/>
      </w:rPr>
    </w:lvl>
    <w:lvl w:ilvl="8">
      <w:start w:val="1"/>
      <w:numFmt w:val="lowerRoman"/>
      <w:lvlText w:val="%9."/>
      <w:lvlJc w:val="right"/>
      <w:pPr>
        <w:ind w:left="7473" w:hanging="180"/>
      </w:pPr>
      <w:rPr>
        <w:vertAlign w:val="baseline"/>
      </w:rPr>
    </w:lvl>
  </w:abstractNum>
  <w:abstractNum w:abstractNumId="30" w15:restartNumberingAfterBreak="0">
    <w:nsid w:val="18AD4D22"/>
    <w:multiLevelType w:val="multilevel"/>
    <w:tmpl w:val="A98CCF72"/>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19C01629"/>
    <w:multiLevelType w:val="multilevel"/>
    <w:tmpl w:val="A45CDB08"/>
    <w:lvl w:ilvl="0">
      <w:start w:val="3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1A667090"/>
    <w:multiLevelType w:val="hybridMultilevel"/>
    <w:tmpl w:val="4A249E78"/>
    <w:lvl w:ilvl="0" w:tplc="157A34F6">
      <w:numFmt w:val="bullet"/>
      <w:lvlText w:val="-"/>
      <w:lvlJc w:val="left"/>
      <w:pPr>
        <w:ind w:left="720" w:hanging="360"/>
      </w:pPr>
      <w:rPr>
        <w:rFonts w:ascii="Calibri" w:eastAsia="Times New Roman" w:hAnsi="Calibri" w:cs="Calibri"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33" w15:restartNumberingAfterBreak="0">
    <w:nsid w:val="1B3750EE"/>
    <w:multiLevelType w:val="singleLevel"/>
    <w:tmpl w:val="C75ED5CA"/>
    <w:lvl w:ilvl="0">
      <w:start w:val="1"/>
      <w:numFmt w:val="upperRoman"/>
      <w:lvlText w:val="%1."/>
      <w:lvlJc w:val="left"/>
      <w:pPr>
        <w:tabs>
          <w:tab w:val="num" w:pos="1440"/>
        </w:tabs>
        <w:ind w:left="1080" w:hanging="360"/>
      </w:pPr>
      <w:rPr>
        <w:rFonts w:hint="default"/>
      </w:rPr>
    </w:lvl>
  </w:abstractNum>
  <w:abstractNum w:abstractNumId="34" w15:restartNumberingAfterBreak="0">
    <w:nsid w:val="1B9435A8"/>
    <w:multiLevelType w:val="multilevel"/>
    <w:tmpl w:val="7EDC56F0"/>
    <w:lvl w:ilvl="0">
      <w:start w:val="17"/>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1DD3624E"/>
    <w:multiLevelType w:val="multilevel"/>
    <w:tmpl w:val="3530E548"/>
    <w:lvl w:ilvl="0">
      <w:start w:val="6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1FCA32A7"/>
    <w:multiLevelType w:val="multilevel"/>
    <w:tmpl w:val="DE82B7E6"/>
    <w:lvl w:ilvl="0">
      <w:start w:val="1"/>
      <w:numFmt w:val="lowerLetter"/>
      <w:lvlText w:val="(%1)"/>
      <w:lvlJc w:val="left"/>
      <w:pPr>
        <w:ind w:left="360" w:hanging="360"/>
      </w:pPr>
      <w:rPr>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abstractNum w:abstractNumId="37" w15:restartNumberingAfterBreak="0">
    <w:nsid w:val="213F25D8"/>
    <w:multiLevelType w:val="hybridMultilevel"/>
    <w:tmpl w:val="B0E496C4"/>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8" w15:restartNumberingAfterBreak="0">
    <w:nsid w:val="22472CB3"/>
    <w:multiLevelType w:val="multilevel"/>
    <w:tmpl w:val="B364AC40"/>
    <w:lvl w:ilvl="0">
      <w:start w:val="5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229F7402"/>
    <w:multiLevelType w:val="hybridMultilevel"/>
    <w:tmpl w:val="4DDEC084"/>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40" w15:restartNumberingAfterBreak="0">
    <w:nsid w:val="22DD3599"/>
    <w:multiLevelType w:val="multilevel"/>
    <w:tmpl w:val="4EAA5BA6"/>
    <w:lvl w:ilvl="0">
      <w:start w:val="1"/>
      <w:numFmt w:val="decimal"/>
      <w:pStyle w:val="Brojevi"/>
      <w:lvlText w:val="(%1)"/>
      <w:lvlJc w:val="left"/>
      <w:pPr>
        <w:tabs>
          <w:tab w:val="num" w:pos="1189"/>
        </w:tabs>
        <w:ind w:left="1189" w:hanging="709"/>
      </w:pPr>
    </w:lvl>
    <w:lvl w:ilvl="1">
      <w:start w:val="1"/>
      <w:numFmt w:val="lowerLetter"/>
      <w:pStyle w:val="ListNumberLevel2"/>
      <w:lvlText w:val="(%2)"/>
      <w:lvlJc w:val="left"/>
      <w:pPr>
        <w:tabs>
          <w:tab w:val="num" w:pos="1897"/>
        </w:tabs>
        <w:ind w:left="1897" w:hanging="708"/>
      </w:pPr>
    </w:lvl>
    <w:lvl w:ilvl="2">
      <w:start w:val="1"/>
      <w:numFmt w:val="bullet"/>
      <w:pStyle w:val="ListNumberLevel3"/>
      <w:lvlText w:val="–"/>
      <w:lvlJc w:val="left"/>
      <w:pPr>
        <w:tabs>
          <w:tab w:val="num" w:pos="2606"/>
        </w:tabs>
        <w:ind w:left="2606" w:hanging="709"/>
      </w:pPr>
      <w:rPr>
        <w:rFonts w:ascii="Times New Roman" w:hAnsi="Times New Roman"/>
      </w:rPr>
    </w:lvl>
    <w:lvl w:ilvl="3">
      <w:start w:val="1"/>
      <w:numFmt w:val="bullet"/>
      <w:pStyle w:val="ListNumberLevel4"/>
      <w:lvlText w:val=""/>
      <w:lvlJc w:val="left"/>
      <w:pPr>
        <w:tabs>
          <w:tab w:val="num" w:pos="3315"/>
        </w:tabs>
        <w:ind w:left="3315" w:hanging="709"/>
      </w:pPr>
      <w:rPr>
        <w:rFonts w:ascii="Symbol" w:hAnsi="Symbol"/>
      </w:rPr>
    </w:lvl>
    <w:lvl w:ilvl="4">
      <w:start w:val="1"/>
      <w:numFmt w:val="lowerLetter"/>
      <w:lvlText w:val="(%5)"/>
      <w:lvlJc w:val="left"/>
      <w:pPr>
        <w:tabs>
          <w:tab w:val="num" w:pos="2280"/>
        </w:tabs>
        <w:ind w:left="2280" w:hanging="360"/>
      </w:pPr>
    </w:lvl>
    <w:lvl w:ilvl="5">
      <w:start w:val="1"/>
      <w:numFmt w:val="lowerRoman"/>
      <w:lvlText w:val="(%6)"/>
      <w:lvlJc w:val="left"/>
      <w:pPr>
        <w:tabs>
          <w:tab w:val="num" w:pos="2640"/>
        </w:tabs>
        <w:ind w:left="2640" w:hanging="360"/>
      </w:pPr>
    </w:lvl>
    <w:lvl w:ilvl="6">
      <w:start w:val="1"/>
      <w:numFmt w:val="decimal"/>
      <w:lvlText w:val="%7."/>
      <w:lvlJc w:val="left"/>
      <w:pPr>
        <w:tabs>
          <w:tab w:val="num" w:pos="3000"/>
        </w:tabs>
        <w:ind w:left="3000" w:hanging="360"/>
      </w:pPr>
    </w:lvl>
    <w:lvl w:ilvl="7">
      <w:start w:val="1"/>
      <w:numFmt w:val="lowerLetter"/>
      <w:lvlText w:val="%8."/>
      <w:lvlJc w:val="left"/>
      <w:pPr>
        <w:tabs>
          <w:tab w:val="num" w:pos="3360"/>
        </w:tabs>
        <w:ind w:left="3360" w:hanging="360"/>
      </w:pPr>
    </w:lvl>
    <w:lvl w:ilvl="8">
      <w:start w:val="1"/>
      <w:numFmt w:val="lowerRoman"/>
      <w:lvlText w:val="%9."/>
      <w:lvlJc w:val="left"/>
      <w:pPr>
        <w:tabs>
          <w:tab w:val="num" w:pos="3720"/>
        </w:tabs>
        <w:ind w:left="3720" w:hanging="360"/>
      </w:pPr>
    </w:lvl>
  </w:abstractNum>
  <w:abstractNum w:abstractNumId="41" w15:restartNumberingAfterBreak="0">
    <w:nsid w:val="22EF5B32"/>
    <w:multiLevelType w:val="hybridMultilevel"/>
    <w:tmpl w:val="A79E0866"/>
    <w:lvl w:ilvl="0" w:tplc="08090019">
      <w:start w:val="1"/>
      <w:numFmt w:val="lowerLetter"/>
      <w:lvlText w:val="%1."/>
      <w:lvlJc w:val="left"/>
      <w:pPr>
        <w:ind w:left="2075" w:hanging="360"/>
      </w:pPr>
    </w:lvl>
    <w:lvl w:ilvl="1" w:tplc="041A0019" w:tentative="1">
      <w:start w:val="1"/>
      <w:numFmt w:val="lowerLetter"/>
      <w:lvlText w:val="%2."/>
      <w:lvlJc w:val="left"/>
      <w:pPr>
        <w:ind w:left="2795" w:hanging="360"/>
      </w:pPr>
    </w:lvl>
    <w:lvl w:ilvl="2" w:tplc="041A001B" w:tentative="1">
      <w:start w:val="1"/>
      <w:numFmt w:val="lowerRoman"/>
      <w:lvlText w:val="%3."/>
      <w:lvlJc w:val="right"/>
      <w:pPr>
        <w:ind w:left="3515" w:hanging="180"/>
      </w:pPr>
    </w:lvl>
    <w:lvl w:ilvl="3" w:tplc="041A000F" w:tentative="1">
      <w:start w:val="1"/>
      <w:numFmt w:val="decimal"/>
      <w:lvlText w:val="%4."/>
      <w:lvlJc w:val="left"/>
      <w:pPr>
        <w:ind w:left="4235" w:hanging="360"/>
      </w:pPr>
    </w:lvl>
    <w:lvl w:ilvl="4" w:tplc="041A0019" w:tentative="1">
      <w:start w:val="1"/>
      <w:numFmt w:val="lowerLetter"/>
      <w:lvlText w:val="%5."/>
      <w:lvlJc w:val="left"/>
      <w:pPr>
        <w:ind w:left="4955" w:hanging="360"/>
      </w:pPr>
    </w:lvl>
    <w:lvl w:ilvl="5" w:tplc="041A001B" w:tentative="1">
      <w:start w:val="1"/>
      <w:numFmt w:val="lowerRoman"/>
      <w:lvlText w:val="%6."/>
      <w:lvlJc w:val="right"/>
      <w:pPr>
        <w:ind w:left="5675" w:hanging="180"/>
      </w:pPr>
    </w:lvl>
    <w:lvl w:ilvl="6" w:tplc="041A000F" w:tentative="1">
      <w:start w:val="1"/>
      <w:numFmt w:val="decimal"/>
      <w:lvlText w:val="%7."/>
      <w:lvlJc w:val="left"/>
      <w:pPr>
        <w:ind w:left="6395" w:hanging="360"/>
      </w:pPr>
    </w:lvl>
    <w:lvl w:ilvl="7" w:tplc="041A0019" w:tentative="1">
      <w:start w:val="1"/>
      <w:numFmt w:val="lowerLetter"/>
      <w:lvlText w:val="%8."/>
      <w:lvlJc w:val="left"/>
      <w:pPr>
        <w:ind w:left="7115" w:hanging="360"/>
      </w:pPr>
    </w:lvl>
    <w:lvl w:ilvl="8" w:tplc="041A001B" w:tentative="1">
      <w:start w:val="1"/>
      <w:numFmt w:val="lowerRoman"/>
      <w:lvlText w:val="%9."/>
      <w:lvlJc w:val="right"/>
      <w:pPr>
        <w:ind w:left="7835" w:hanging="180"/>
      </w:pPr>
    </w:lvl>
  </w:abstractNum>
  <w:abstractNum w:abstractNumId="42" w15:restartNumberingAfterBreak="0">
    <w:nsid w:val="23702908"/>
    <w:multiLevelType w:val="multilevel"/>
    <w:tmpl w:val="A7CCA9FA"/>
    <w:lvl w:ilvl="0">
      <w:start w:val="6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24563B57"/>
    <w:multiLevelType w:val="multilevel"/>
    <w:tmpl w:val="87C4CB34"/>
    <w:lvl w:ilvl="0">
      <w:numFmt w:val="bullet"/>
      <w:lvlText w:val="-"/>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2470117F"/>
    <w:multiLevelType w:val="hybridMultilevel"/>
    <w:tmpl w:val="E25EE2E0"/>
    <w:lvl w:ilvl="0" w:tplc="101A0001">
      <w:start w:val="1"/>
      <w:numFmt w:val="bullet"/>
      <w:lvlText w:val=""/>
      <w:lvlJc w:val="left"/>
      <w:pPr>
        <w:ind w:left="720" w:hanging="360"/>
      </w:pPr>
      <w:rPr>
        <w:rFonts w:ascii="Symbol" w:hAnsi="Symbol" w:hint="default"/>
      </w:rPr>
    </w:lvl>
    <w:lvl w:ilvl="1" w:tplc="44BA1A76">
      <w:numFmt w:val="bullet"/>
      <w:lvlText w:val="−"/>
      <w:lvlJc w:val="left"/>
      <w:pPr>
        <w:ind w:left="1440" w:hanging="360"/>
      </w:pPr>
      <w:rPr>
        <w:rFonts w:ascii="Calibri" w:eastAsia="Times New Roman" w:hAnsi="Calibri" w:cs="Calibri"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45" w15:restartNumberingAfterBreak="0">
    <w:nsid w:val="250F7374"/>
    <w:multiLevelType w:val="multilevel"/>
    <w:tmpl w:val="101A001F"/>
    <w:styleLink w:val="Stil2"/>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25463151"/>
    <w:multiLevelType w:val="multilevel"/>
    <w:tmpl w:val="712AC886"/>
    <w:lvl w:ilvl="0">
      <w:start w:val="1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25F907C7"/>
    <w:multiLevelType w:val="multilevel"/>
    <w:tmpl w:val="1798760C"/>
    <w:lvl w:ilvl="0">
      <w:start w:val="2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25FC70B7"/>
    <w:multiLevelType w:val="multilevel"/>
    <w:tmpl w:val="BD5CFDEA"/>
    <w:lvl w:ilvl="0">
      <w:start w:val="6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263B65DF"/>
    <w:multiLevelType w:val="multilevel"/>
    <w:tmpl w:val="D5FEEE44"/>
    <w:lvl w:ilvl="0">
      <w:start w:val="23"/>
      <w:numFmt w:val="decimal"/>
      <w:lvlText w:val="%1"/>
      <w:lvlJc w:val="left"/>
      <w:pPr>
        <w:ind w:left="420" w:hanging="420"/>
      </w:pPr>
      <w:rPr>
        <w:rFonts w:hint="default"/>
      </w:rPr>
    </w:lvl>
    <w:lvl w:ilvl="1">
      <w:start w:val="1"/>
      <w:numFmt w:val="decimal"/>
      <w:lvlText w:val="%1.%2"/>
      <w:lvlJc w:val="left"/>
      <w:pPr>
        <w:ind w:left="420" w:hanging="4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272320AD"/>
    <w:multiLevelType w:val="hybridMultilevel"/>
    <w:tmpl w:val="2130B25A"/>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51" w15:restartNumberingAfterBreak="0">
    <w:nsid w:val="278F4976"/>
    <w:multiLevelType w:val="multilevel"/>
    <w:tmpl w:val="EB94359C"/>
    <w:lvl w:ilvl="0">
      <w:start w:val="5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27C27A7B"/>
    <w:multiLevelType w:val="multilevel"/>
    <w:tmpl w:val="B364AC40"/>
    <w:lvl w:ilvl="0">
      <w:start w:val="4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29487B2F"/>
    <w:multiLevelType w:val="hybridMultilevel"/>
    <w:tmpl w:val="C9020162"/>
    <w:lvl w:ilvl="0" w:tplc="94F61F0E">
      <w:start w:val="1"/>
      <w:numFmt w:val="decimal"/>
      <w:lvlText w:val="(%1)"/>
      <w:lvlJc w:val="left"/>
      <w:pPr>
        <w:ind w:left="930" w:hanging="57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4" w15:restartNumberingAfterBreak="0">
    <w:nsid w:val="29BD7529"/>
    <w:multiLevelType w:val="multilevel"/>
    <w:tmpl w:val="FE2438A4"/>
    <w:lvl w:ilvl="0">
      <w:start w:val="6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29EA28D3"/>
    <w:multiLevelType w:val="multilevel"/>
    <w:tmpl w:val="E05A6F3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2A78667B"/>
    <w:multiLevelType w:val="multilevel"/>
    <w:tmpl w:val="740C8D9E"/>
    <w:lvl w:ilvl="0">
      <w:start w:val="2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2D5676E0"/>
    <w:multiLevelType w:val="multilevel"/>
    <w:tmpl w:val="7F708A08"/>
    <w:lvl w:ilvl="0">
      <w:start w:val="12"/>
      <w:numFmt w:val="decimal"/>
      <w:lvlText w:val="%1."/>
      <w:lvlJc w:val="left"/>
      <w:pPr>
        <w:ind w:left="480" w:hanging="480"/>
      </w:pPr>
      <w:rPr>
        <w:rFonts w:hint="default"/>
      </w:rPr>
    </w:lvl>
    <w:lvl w:ilvl="1">
      <w:start w:val="3"/>
      <w:numFmt w:val="decimal"/>
      <w:lvlText w:val="%1.%2."/>
      <w:lvlJc w:val="left"/>
      <w:pPr>
        <w:ind w:left="1004"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2E4F4EC0"/>
    <w:multiLevelType w:val="multilevel"/>
    <w:tmpl w:val="A3C8A0DA"/>
    <w:styleLink w:val="Stil5"/>
    <w:lvl w:ilvl="0">
      <w:start w:val="17"/>
      <w:numFmt w:val="decimal"/>
      <w:lvlText w:val="%1."/>
      <w:lvlJc w:val="left"/>
      <w:pPr>
        <w:ind w:left="480" w:hanging="480"/>
      </w:pPr>
      <w:rPr>
        <w:rFonts w:hint="default"/>
      </w:rPr>
    </w:lvl>
    <w:lvl w:ilvl="1">
      <w:start w:val="3"/>
      <w:numFmt w:val="decimal"/>
      <w:lvlText w:val="%1.%2."/>
      <w:lvlJc w:val="left"/>
      <w:pPr>
        <w:ind w:left="1004"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2EA658AA"/>
    <w:multiLevelType w:val="hybridMultilevel"/>
    <w:tmpl w:val="52784E4A"/>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60" w15:restartNumberingAfterBreak="0">
    <w:nsid w:val="2F952A30"/>
    <w:multiLevelType w:val="hybridMultilevel"/>
    <w:tmpl w:val="B65A1AB4"/>
    <w:lvl w:ilvl="0" w:tplc="4AFC1AEC">
      <w:start w:val="1"/>
      <w:numFmt w:val="bullet"/>
      <w:lvlText w:val="-"/>
      <w:lvlJc w:val="left"/>
      <w:pPr>
        <w:ind w:left="2688" w:hanging="360"/>
      </w:pPr>
      <w:rPr>
        <w:rFonts w:ascii="Times New Roman" w:hAnsi="Times New Roman" w:cs="Times New Roman" w:hint="default"/>
        <w:b w:val="0"/>
        <w:i w:val="0"/>
        <w:sz w:val="22"/>
        <w:szCs w:val="24"/>
      </w:rPr>
    </w:lvl>
    <w:lvl w:ilvl="1" w:tplc="FFFFFFFF" w:tentative="1">
      <w:start w:val="1"/>
      <w:numFmt w:val="bullet"/>
      <w:lvlText w:val="o"/>
      <w:lvlJc w:val="left"/>
      <w:pPr>
        <w:ind w:left="3408" w:hanging="360"/>
      </w:pPr>
      <w:rPr>
        <w:rFonts w:ascii="Courier New" w:hAnsi="Courier New" w:cs="Courier New" w:hint="default"/>
      </w:rPr>
    </w:lvl>
    <w:lvl w:ilvl="2" w:tplc="FFFFFFFF" w:tentative="1">
      <w:start w:val="1"/>
      <w:numFmt w:val="bullet"/>
      <w:lvlText w:val=""/>
      <w:lvlJc w:val="left"/>
      <w:pPr>
        <w:ind w:left="4128" w:hanging="360"/>
      </w:pPr>
      <w:rPr>
        <w:rFonts w:ascii="Wingdings" w:hAnsi="Wingdings" w:hint="default"/>
      </w:rPr>
    </w:lvl>
    <w:lvl w:ilvl="3" w:tplc="FFFFFFFF" w:tentative="1">
      <w:start w:val="1"/>
      <w:numFmt w:val="bullet"/>
      <w:lvlText w:val=""/>
      <w:lvlJc w:val="left"/>
      <w:pPr>
        <w:ind w:left="4848" w:hanging="360"/>
      </w:pPr>
      <w:rPr>
        <w:rFonts w:ascii="Symbol" w:hAnsi="Symbol" w:hint="default"/>
      </w:rPr>
    </w:lvl>
    <w:lvl w:ilvl="4" w:tplc="FFFFFFFF" w:tentative="1">
      <w:start w:val="1"/>
      <w:numFmt w:val="bullet"/>
      <w:lvlText w:val="o"/>
      <w:lvlJc w:val="left"/>
      <w:pPr>
        <w:ind w:left="5568" w:hanging="360"/>
      </w:pPr>
      <w:rPr>
        <w:rFonts w:ascii="Courier New" w:hAnsi="Courier New" w:cs="Courier New" w:hint="default"/>
      </w:rPr>
    </w:lvl>
    <w:lvl w:ilvl="5" w:tplc="FFFFFFFF" w:tentative="1">
      <w:start w:val="1"/>
      <w:numFmt w:val="bullet"/>
      <w:lvlText w:val=""/>
      <w:lvlJc w:val="left"/>
      <w:pPr>
        <w:ind w:left="6288" w:hanging="360"/>
      </w:pPr>
      <w:rPr>
        <w:rFonts w:ascii="Wingdings" w:hAnsi="Wingdings" w:hint="default"/>
      </w:rPr>
    </w:lvl>
    <w:lvl w:ilvl="6" w:tplc="FFFFFFFF" w:tentative="1">
      <w:start w:val="1"/>
      <w:numFmt w:val="bullet"/>
      <w:lvlText w:val=""/>
      <w:lvlJc w:val="left"/>
      <w:pPr>
        <w:ind w:left="7008" w:hanging="360"/>
      </w:pPr>
      <w:rPr>
        <w:rFonts w:ascii="Symbol" w:hAnsi="Symbol" w:hint="default"/>
      </w:rPr>
    </w:lvl>
    <w:lvl w:ilvl="7" w:tplc="FFFFFFFF" w:tentative="1">
      <w:start w:val="1"/>
      <w:numFmt w:val="bullet"/>
      <w:lvlText w:val="o"/>
      <w:lvlJc w:val="left"/>
      <w:pPr>
        <w:ind w:left="7728" w:hanging="360"/>
      </w:pPr>
      <w:rPr>
        <w:rFonts w:ascii="Courier New" w:hAnsi="Courier New" w:cs="Courier New" w:hint="default"/>
      </w:rPr>
    </w:lvl>
    <w:lvl w:ilvl="8" w:tplc="FFFFFFFF" w:tentative="1">
      <w:start w:val="1"/>
      <w:numFmt w:val="bullet"/>
      <w:lvlText w:val=""/>
      <w:lvlJc w:val="left"/>
      <w:pPr>
        <w:ind w:left="8448" w:hanging="360"/>
      </w:pPr>
      <w:rPr>
        <w:rFonts w:ascii="Wingdings" w:hAnsi="Wingdings" w:hint="default"/>
      </w:rPr>
    </w:lvl>
  </w:abstractNum>
  <w:abstractNum w:abstractNumId="61" w15:restartNumberingAfterBreak="0">
    <w:nsid w:val="322439FF"/>
    <w:multiLevelType w:val="multilevel"/>
    <w:tmpl w:val="5A305D56"/>
    <w:lvl w:ilvl="0">
      <w:start w:val="1"/>
      <w:numFmt w:val="decimal"/>
      <w:lvlText w:val="(%1)"/>
      <w:lvlJc w:val="left"/>
      <w:pPr>
        <w:ind w:left="502" w:hanging="360"/>
      </w:pPr>
      <w:rPr>
        <w:vertAlign w:val="baseline"/>
      </w:rPr>
    </w:lvl>
    <w:lvl w:ilvl="1">
      <w:start w:val="1"/>
      <w:numFmt w:val="bullet"/>
      <w:lvlText w:val="o"/>
      <w:lvlJc w:val="left"/>
      <w:pPr>
        <w:ind w:left="1222" w:hanging="360"/>
      </w:pPr>
      <w:rPr>
        <w:rFonts w:ascii="Courier New" w:eastAsia="Courier New" w:hAnsi="Courier New" w:cs="Courier New"/>
        <w:vertAlign w:val="baseline"/>
      </w:rPr>
    </w:lvl>
    <w:lvl w:ilvl="2">
      <w:start w:val="1"/>
      <w:numFmt w:val="bullet"/>
      <w:lvlText w:val="▪"/>
      <w:lvlJc w:val="left"/>
      <w:pPr>
        <w:ind w:left="1942" w:hanging="360"/>
      </w:pPr>
      <w:rPr>
        <w:rFonts w:ascii="Noto Sans Symbols" w:eastAsia="Noto Sans Symbols" w:hAnsi="Noto Sans Symbols" w:cs="Noto Sans Symbols"/>
        <w:vertAlign w:val="baseline"/>
      </w:rPr>
    </w:lvl>
    <w:lvl w:ilvl="3">
      <w:start w:val="1"/>
      <w:numFmt w:val="bullet"/>
      <w:lvlText w:val="●"/>
      <w:lvlJc w:val="left"/>
      <w:pPr>
        <w:ind w:left="2662" w:hanging="360"/>
      </w:pPr>
      <w:rPr>
        <w:rFonts w:ascii="Noto Sans Symbols" w:eastAsia="Noto Sans Symbols" w:hAnsi="Noto Sans Symbols" w:cs="Noto Sans Symbols"/>
        <w:vertAlign w:val="baseline"/>
      </w:rPr>
    </w:lvl>
    <w:lvl w:ilvl="4">
      <w:start w:val="1"/>
      <w:numFmt w:val="bullet"/>
      <w:lvlText w:val="o"/>
      <w:lvlJc w:val="left"/>
      <w:pPr>
        <w:ind w:left="3382" w:hanging="360"/>
      </w:pPr>
      <w:rPr>
        <w:rFonts w:ascii="Courier New" w:eastAsia="Courier New" w:hAnsi="Courier New" w:cs="Courier New"/>
        <w:vertAlign w:val="baseline"/>
      </w:rPr>
    </w:lvl>
    <w:lvl w:ilvl="5">
      <w:start w:val="1"/>
      <w:numFmt w:val="bullet"/>
      <w:lvlText w:val="▪"/>
      <w:lvlJc w:val="left"/>
      <w:pPr>
        <w:ind w:left="4102" w:hanging="360"/>
      </w:pPr>
      <w:rPr>
        <w:rFonts w:ascii="Noto Sans Symbols" w:eastAsia="Noto Sans Symbols" w:hAnsi="Noto Sans Symbols" w:cs="Noto Sans Symbols"/>
        <w:vertAlign w:val="baseline"/>
      </w:rPr>
    </w:lvl>
    <w:lvl w:ilvl="6">
      <w:start w:val="1"/>
      <w:numFmt w:val="bullet"/>
      <w:lvlText w:val="●"/>
      <w:lvlJc w:val="left"/>
      <w:pPr>
        <w:ind w:left="4822" w:hanging="360"/>
      </w:pPr>
      <w:rPr>
        <w:rFonts w:ascii="Noto Sans Symbols" w:eastAsia="Noto Sans Symbols" w:hAnsi="Noto Sans Symbols" w:cs="Noto Sans Symbols"/>
        <w:vertAlign w:val="baseline"/>
      </w:rPr>
    </w:lvl>
    <w:lvl w:ilvl="7">
      <w:start w:val="1"/>
      <w:numFmt w:val="bullet"/>
      <w:lvlText w:val="o"/>
      <w:lvlJc w:val="left"/>
      <w:pPr>
        <w:ind w:left="5542" w:hanging="360"/>
      </w:pPr>
      <w:rPr>
        <w:rFonts w:ascii="Courier New" w:eastAsia="Courier New" w:hAnsi="Courier New" w:cs="Courier New"/>
        <w:vertAlign w:val="baseline"/>
      </w:rPr>
    </w:lvl>
    <w:lvl w:ilvl="8">
      <w:start w:val="1"/>
      <w:numFmt w:val="bullet"/>
      <w:lvlText w:val="▪"/>
      <w:lvlJc w:val="left"/>
      <w:pPr>
        <w:ind w:left="6262" w:hanging="360"/>
      </w:pPr>
      <w:rPr>
        <w:rFonts w:ascii="Noto Sans Symbols" w:eastAsia="Noto Sans Symbols" w:hAnsi="Noto Sans Symbols" w:cs="Noto Sans Symbols"/>
        <w:vertAlign w:val="baseline"/>
      </w:rPr>
    </w:lvl>
  </w:abstractNum>
  <w:abstractNum w:abstractNumId="62" w15:restartNumberingAfterBreak="0">
    <w:nsid w:val="339212F3"/>
    <w:multiLevelType w:val="multilevel"/>
    <w:tmpl w:val="6AEC7C6C"/>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33C55609"/>
    <w:multiLevelType w:val="multilevel"/>
    <w:tmpl w:val="DB7EEEBE"/>
    <w:lvl w:ilvl="0">
      <w:start w:val="5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33E344DD"/>
    <w:multiLevelType w:val="multilevel"/>
    <w:tmpl w:val="04685FD2"/>
    <w:lvl w:ilvl="0">
      <w:start w:val="3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344C1005"/>
    <w:multiLevelType w:val="multilevel"/>
    <w:tmpl w:val="8342F0D4"/>
    <w:lvl w:ilvl="0">
      <w:start w:val="6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359B4252"/>
    <w:multiLevelType w:val="multilevel"/>
    <w:tmpl w:val="4E268A30"/>
    <w:lvl w:ilvl="0">
      <w:start w:val="6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35E00CF8"/>
    <w:multiLevelType w:val="hybridMultilevel"/>
    <w:tmpl w:val="11CAF9A8"/>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68" w15:restartNumberingAfterBreak="0">
    <w:nsid w:val="36924EB3"/>
    <w:multiLevelType w:val="multilevel"/>
    <w:tmpl w:val="BC9888FC"/>
    <w:lvl w:ilvl="0">
      <w:start w:val="1"/>
      <w:numFmt w:val="lowerLetter"/>
      <w:lvlText w:val="%1)"/>
      <w:lvlJc w:val="left"/>
      <w:pPr>
        <w:ind w:left="2268" w:hanging="360"/>
      </w:pPr>
      <w:rPr>
        <w:vertAlign w:val="baseline"/>
      </w:rPr>
    </w:lvl>
    <w:lvl w:ilvl="1">
      <w:start w:val="1"/>
      <w:numFmt w:val="lowerLetter"/>
      <w:lvlText w:val="%2."/>
      <w:lvlJc w:val="left"/>
      <w:pPr>
        <w:ind w:left="2988" w:hanging="360"/>
      </w:pPr>
      <w:rPr>
        <w:vertAlign w:val="baseline"/>
      </w:rPr>
    </w:lvl>
    <w:lvl w:ilvl="2">
      <w:start w:val="1"/>
      <w:numFmt w:val="lowerRoman"/>
      <w:lvlText w:val="%3."/>
      <w:lvlJc w:val="right"/>
      <w:pPr>
        <w:ind w:left="3708" w:hanging="180"/>
      </w:pPr>
      <w:rPr>
        <w:vertAlign w:val="baseline"/>
      </w:rPr>
    </w:lvl>
    <w:lvl w:ilvl="3">
      <w:start w:val="1"/>
      <w:numFmt w:val="decimal"/>
      <w:lvlText w:val="%4."/>
      <w:lvlJc w:val="left"/>
      <w:pPr>
        <w:ind w:left="4428" w:hanging="360"/>
      </w:pPr>
      <w:rPr>
        <w:vertAlign w:val="baseline"/>
      </w:rPr>
    </w:lvl>
    <w:lvl w:ilvl="4">
      <w:start w:val="1"/>
      <w:numFmt w:val="lowerLetter"/>
      <w:lvlText w:val="%5."/>
      <w:lvlJc w:val="left"/>
      <w:pPr>
        <w:ind w:left="5148" w:hanging="360"/>
      </w:pPr>
      <w:rPr>
        <w:vertAlign w:val="baseline"/>
      </w:rPr>
    </w:lvl>
    <w:lvl w:ilvl="5">
      <w:start w:val="1"/>
      <w:numFmt w:val="lowerRoman"/>
      <w:lvlText w:val="%6."/>
      <w:lvlJc w:val="right"/>
      <w:pPr>
        <w:ind w:left="5868" w:hanging="180"/>
      </w:pPr>
      <w:rPr>
        <w:vertAlign w:val="baseline"/>
      </w:rPr>
    </w:lvl>
    <w:lvl w:ilvl="6">
      <w:start w:val="1"/>
      <w:numFmt w:val="decimal"/>
      <w:lvlText w:val="%7."/>
      <w:lvlJc w:val="left"/>
      <w:pPr>
        <w:ind w:left="6588" w:hanging="360"/>
      </w:pPr>
      <w:rPr>
        <w:vertAlign w:val="baseline"/>
      </w:rPr>
    </w:lvl>
    <w:lvl w:ilvl="7">
      <w:start w:val="1"/>
      <w:numFmt w:val="lowerLetter"/>
      <w:lvlText w:val="%8."/>
      <w:lvlJc w:val="left"/>
      <w:pPr>
        <w:ind w:left="7308" w:hanging="360"/>
      </w:pPr>
      <w:rPr>
        <w:vertAlign w:val="baseline"/>
      </w:rPr>
    </w:lvl>
    <w:lvl w:ilvl="8">
      <w:start w:val="1"/>
      <w:numFmt w:val="lowerRoman"/>
      <w:lvlText w:val="%9."/>
      <w:lvlJc w:val="right"/>
      <w:pPr>
        <w:ind w:left="8028" w:hanging="180"/>
      </w:pPr>
      <w:rPr>
        <w:vertAlign w:val="baseline"/>
      </w:rPr>
    </w:lvl>
  </w:abstractNum>
  <w:abstractNum w:abstractNumId="69" w15:restartNumberingAfterBreak="0">
    <w:nsid w:val="36A942EC"/>
    <w:multiLevelType w:val="multilevel"/>
    <w:tmpl w:val="5A305D56"/>
    <w:lvl w:ilvl="0">
      <w:start w:val="1"/>
      <w:numFmt w:val="decimal"/>
      <w:lvlText w:val="(%1)"/>
      <w:lvlJc w:val="left"/>
      <w:pPr>
        <w:ind w:left="502" w:hanging="360"/>
      </w:pPr>
      <w:rPr>
        <w:vertAlign w:val="baseline"/>
      </w:rPr>
    </w:lvl>
    <w:lvl w:ilvl="1">
      <w:start w:val="1"/>
      <w:numFmt w:val="bullet"/>
      <w:lvlText w:val="o"/>
      <w:lvlJc w:val="left"/>
      <w:pPr>
        <w:ind w:left="1222" w:hanging="360"/>
      </w:pPr>
      <w:rPr>
        <w:rFonts w:ascii="Courier New" w:eastAsia="Courier New" w:hAnsi="Courier New" w:cs="Courier New"/>
        <w:vertAlign w:val="baseline"/>
      </w:rPr>
    </w:lvl>
    <w:lvl w:ilvl="2">
      <w:start w:val="1"/>
      <w:numFmt w:val="bullet"/>
      <w:lvlText w:val="▪"/>
      <w:lvlJc w:val="left"/>
      <w:pPr>
        <w:ind w:left="1942" w:hanging="360"/>
      </w:pPr>
      <w:rPr>
        <w:rFonts w:ascii="Noto Sans Symbols" w:eastAsia="Noto Sans Symbols" w:hAnsi="Noto Sans Symbols" w:cs="Noto Sans Symbols"/>
        <w:vertAlign w:val="baseline"/>
      </w:rPr>
    </w:lvl>
    <w:lvl w:ilvl="3">
      <w:start w:val="1"/>
      <w:numFmt w:val="bullet"/>
      <w:lvlText w:val="●"/>
      <w:lvlJc w:val="left"/>
      <w:pPr>
        <w:ind w:left="2662" w:hanging="360"/>
      </w:pPr>
      <w:rPr>
        <w:rFonts w:ascii="Noto Sans Symbols" w:eastAsia="Noto Sans Symbols" w:hAnsi="Noto Sans Symbols" w:cs="Noto Sans Symbols"/>
        <w:vertAlign w:val="baseline"/>
      </w:rPr>
    </w:lvl>
    <w:lvl w:ilvl="4">
      <w:start w:val="1"/>
      <w:numFmt w:val="bullet"/>
      <w:lvlText w:val="o"/>
      <w:lvlJc w:val="left"/>
      <w:pPr>
        <w:ind w:left="3382" w:hanging="360"/>
      </w:pPr>
      <w:rPr>
        <w:rFonts w:ascii="Courier New" w:eastAsia="Courier New" w:hAnsi="Courier New" w:cs="Courier New"/>
        <w:vertAlign w:val="baseline"/>
      </w:rPr>
    </w:lvl>
    <w:lvl w:ilvl="5">
      <w:start w:val="1"/>
      <w:numFmt w:val="bullet"/>
      <w:lvlText w:val="▪"/>
      <w:lvlJc w:val="left"/>
      <w:pPr>
        <w:ind w:left="4102" w:hanging="360"/>
      </w:pPr>
      <w:rPr>
        <w:rFonts w:ascii="Noto Sans Symbols" w:eastAsia="Noto Sans Symbols" w:hAnsi="Noto Sans Symbols" w:cs="Noto Sans Symbols"/>
        <w:vertAlign w:val="baseline"/>
      </w:rPr>
    </w:lvl>
    <w:lvl w:ilvl="6">
      <w:start w:val="1"/>
      <w:numFmt w:val="bullet"/>
      <w:lvlText w:val="●"/>
      <w:lvlJc w:val="left"/>
      <w:pPr>
        <w:ind w:left="4822" w:hanging="360"/>
      </w:pPr>
      <w:rPr>
        <w:rFonts w:ascii="Noto Sans Symbols" w:eastAsia="Noto Sans Symbols" w:hAnsi="Noto Sans Symbols" w:cs="Noto Sans Symbols"/>
        <w:vertAlign w:val="baseline"/>
      </w:rPr>
    </w:lvl>
    <w:lvl w:ilvl="7">
      <w:start w:val="1"/>
      <w:numFmt w:val="bullet"/>
      <w:lvlText w:val="o"/>
      <w:lvlJc w:val="left"/>
      <w:pPr>
        <w:ind w:left="5542" w:hanging="360"/>
      </w:pPr>
      <w:rPr>
        <w:rFonts w:ascii="Courier New" w:eastAsia="Courier New" w:hAnsi="Courier New" w:cs="Courier New"/>
        <w:vertAlign w:val="baseline"/>
      </w:rPr>
    </w:lvl>
    <w:lvl w:ilvl="8">
      <w:start w:val="1"/>
      <w:numFmt w:val="bullet"/>
      <w:lvlText w:val="▪"/>
      <w:lvlJc w:val="left"/>
      <w:pPr>
        <w:ind w:left="6262" w:hanging="360"/>
      </w:pPr>
      <w:rPr>
        <w:rFonts w:ascii="Noto Sans Symbols" w:eastAsia="Noto Sans Symbols" w:hAnsi="Noto Sans Symbols" w:cs="Noto Sans Symbols"/>
        <w:vertAlign w:val="baseline"/>
      </w:rPr>
    </w:lvl>
  </w:abstractNum>
  <w:abstractNum w:abstractNumId="70" w15:restartNumberingAfterBreak="0">
    <w:nsid w:val="37003DF8"/>
    <w:multiLevelType w:val="multilevel"/>
    <w:tmpl w:val="6EFC2854"/>
    <w:lvl w:ilvl="0">
      <w:start w:val="1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37810826"/>
    <w:multiLevelType w:val="multilevel"/>
    <w:tmpl w:val="906E7680"/>
    <w:lvl w:ilvl="0">
      <w:start w:val="2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37C838A0"/>
    <w:multiLevelType w:val="hybridMultilevel"/>
    <w:tmpl w:val="1B085E86"/>
    <w:lvl w:ilvl="0" w:tplc="FFFFFFFF">
      <w:start w:val="4"/>
      <w:numFmt w:val="bullet"/>
      <w:lvlText w:val="-"/>
      <w:lvlJc w:val="left"/>
      <w:pPr>
        <w:tabs>
          <w:tab w:val="num" w:pos="1080"/>
        </w:tabs>
        <w:ind w:left="1080" w:hanging="360"/>
      </w:pPr>
      <w:rPr>
        <w:rFonts w:ascii="Times New Roman" w:eastAsia="Times New Roman" w:hAnsi="Times New Roman" w:cs="Times New Roman" w:hint="default"/>
      </w:rPr>
    </w:lvl>
    <w:lvl w:ilvl="1" w:tplc="FFFFFFFF">
      <w:start w:val="1"/>
      <w:numFmt w:val="lowerLetter"/>
      <w:lvlText w:val="%2)"/>
      <w:lvlJc w:val="left"/>
      <w:pPr>
        <w:tabs>
          <w:tab w:val="num" w:pos="1800"/>
        </w:tabs>
        <w:ind w:left="1800" w:hanging="360"/>
      </w:pPr>
      <w:rPr>
        <w:rFonts w:hint="default"/>
      </w:rPr>
    </w:lvl>
    <w:lvl w:ilvl="2" w:tplc="2F7AD5C2">
      <w:start w:val="12"/>
      <w:numFmt w:val="bullet"/>
      <w:lvlText w:val="-"/>
      <w:lvlJc w:val="left"/>
      <w:pPr>
        <w:ind w:left="2700" w:hanging="360"/>
      </w:pPr>
      <w:rPr>
        <w:rFonts w:ascii="Times New Roman" w:eastAsia="Times New Roman" w:hAnsi="Times New Roman" w:cs="Times New Roman" w:hint="default"/>
      </w:r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73" w15:restartNumberingAfterBreak="0">
    <w:nsid w:val="384F70DB"/>
    <w:multiLevelType w:val="hybridMultilevel"/>
    <w:tmpl w:val="5D864814"/>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74" w15:restartNumberingAfterBreak="0">
    <w:nsid w:val="3888788D"/>
    <w:multiLevelType w:val="hybridMultilevel"/>
    <w:tmpl w:val="03845FFC"/>
    <w:lvl w:ilvl="0" w:tplc="4FFAB97A">
      <w:start w:val="1"/>
      <w:numFmt w:val="lowerLetter"/>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75" w15:restartNumberingAfterBreak="0">
    <w:nsid w:val="38901B41"/>
    <w:multiLevelType w:val="multilevel"/>
    <w:tmpl w:val="613CB926"/>
    <w:lvl w:ilvl="0">
      <w:start w:val="5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39525133"/>
    <w:multiLevelType w:val="multilevel"/>
    <w:tmpl w:val="F470F96E"/>
    <w:lvl w:ilvl="0">
      <w:start w:val="1"/>
      <w:numFmt w:val="decimal"/>
      <w:lvlText w:val="%1."/>
      <w:lvlJc w:val="left"/>
      <w:pPr>
        <w:ind w:left="567" w:hanging="567"/>
      </w:pPr>
      <w:rPr>
        <w:rFonts w:asciiTheme="minorHAnsi" w:eastAsia="Times New Roman" w:hAnsiTheme="minorHAnsi" w:cstheme="minorHAnsi"/>
        <w:smallCaps w:val="0"/>
        <w:strike w:val="0"/>
        <w:color w:val="000000"/>
        <w:u w:val="none"/>
        <w:vertAlign w:val="baseline"/>
      </w:rPr>
    </w:lvl>
    <w:lvl w:ilvl="1">
      <w:start w:val="1"/>
      <w:numFmt w:val="decimal"/>
      <w:lvlText w:val="%1.%2."/>
      <w:lvlJc w:val="left"/>
      <w:pPr>
        <w:ind w:left="993" w:hanging="567"/>
      </w:pPr>
      <w:rPr>
        <w:b/>
        <w:bCs w:val="0"/>
        <w:vertAlign w:val="baseline"/>
      </w:rPr>
    </w:lvl>
    <w:lvl w:ilvl="2">
      <w:start w:val="1"/>
      <w:numFmt w:val="decimal"/>
      <w:lvlText w:val="%1.%2.%3."/>
      <w:lvlJc w:val="left"/>
      <w:pPr>
        <w:ind w:left="1986" w:hanging="851"/>
      </w:pPr>
      <w:rPr>
        <w:vertAlign w:val="baseline"/>
      </w:rPr>
    </w:lvl>
    <w:lvl w:ilvl="3">
      <w:start w:val="1"/>
      <w:numFmt w:val="decimal"/>
      <w:lvlText w:val="%1.%2.%3.%4."/>
      <w:lvlJc w:val="left"/>
      <w:pPr>
        <w:ind w:left="2835" w:hanging="850"/>
      </w:pPr>
      <w:rPr>
        <w:vertAlign w:val="baseline"/>
      </w:rPr>
    </w:lvl>
    <w:lvl w:ilvl="4">
      <w:start w:val="1"/>
      <w:numFmt w:val="decimal"/>
      <w:lvlText w:val="%1.%2.%3.%4.%5."/>
      <w:lvlJc w:val="left"/>
      <w:pPr>
        <w:ind w:left="3420" w:hanging="1080"/>
      </w:pPr>
      <w:rPr>
        <w:vertAlign w:val="baseline"/>
      </w:rPr>
    </w:lvl>
    <w:lvl w:ilvl="5">
      <w:start w:val="1"/>
      <w:numFmt w:val="decimal"/>
      <w:lvlText w:val="%1.%2.%3.%4.%5.%6."/>
      <w:lvlJc w:val="left"/>
      <w:pPr>
        <w:ind w:left="3915" w:hanging="1080"/>
      </w:pPr>
      <w:rPr>
        <w:vertAlign w:val="baseline"/>
      </w:rPr>
    </w:lvl>
    <w:lvl w:ilvl="6">
      <w:start w:val="1"/>
      <w:numFmt w:val="decimal"/>
      <w:lvlText w:val="%1.%2.%3.%4.%5.%6.%7."/>
      <w:lvlJc w:val="left"/>
      <w:pPr>
        <w:ind w:left="4770" w:hanging="1440"/>
      </w:pPr>
      <w:rPr>
        <w:vertAlign w:val="baseline"/>
      </w:rPr>
    </w:lvl>
    <w:lvl w:ilvl="7">
      <w:start w:val="1"/>
      <w:numFmt w:val="decimal"/>
      <w:lvlText w:val="%1.%2.%3.%4.%5.%6.%7.%8."/>
      <w:lvlJc w:val="left"/>
      <w:pPr>
        <w:ind w:left="5265" w:hanging="1440"/>
      </w:pPr>
      <w:rPr>
        <w:vertAlign w:val="baseline"/>
      </w:rPr>
    </w:lvl>
    <w:lvl w:ilvl="8">
      <w:start w:val="1"/>
      <w:numFmt w:val="decimal"/>
      <w:lvlText w:val="%1.%2.%3.%4.%5.%6.%7.%8.%9."/>
      <w:lvlJc w:val="left"/>
      <w:pPr>
        <w:ind w:left="6120" w:hanging="1800"/>
      </w:pPr>
      <w:rPr>
        <w:vertAlign w:val="baseline"/>
      </w:rPr>
    </w:lvl>
  </w:abstractNum>
  <w:abstractNum w:abstractNumId="77" w15:restartNumberingAfterBreak="0">
    <w:nsid w:val="3A97786A"/>
    <w:multiLevelType w:val="multilevel"/>
    <w:tmpl w:val="99B40ED6"/>
    <w:lvl w:ilvl="0">
      <w:start w:val="5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8" w15:restartNumberingAfterBreak="0">
    <w:nsid w:val="3B4F0AD8"/>
    <w:multiLevelType w:val="multilevel"/>
    <w:tmpl w:val="A3C8A0DA"/>
    <w:lvl w:ilvl="0">
      <w:start w:val="19"/>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3BD471D7"/>
    <w:multiLevelType w:val="multilevel"/>
    <w:tmpl w:val="E05A6F3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3C2F0E1C"/>
    <w:multiLevelType w:val="multilevel"/>
    <w:tmpl w:val="17EE7EA2"/>
    <w:lvl w:ilvl="0">
      <w:start w:val="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1" w15:restartNumberingAfterBreak="0">
    <w:nsid w:val="3C526592"/>
    <w:multiLevelType w:val="hybridMultilevel"/>
    <w:tmpl w:val="E92E193E"/>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82" w15:restartNumberingAfterBreak="0">
    <w:nsid w:val="3C9E3683"/>
    <w:multiLevelType w:val="multilevel"/>
    <w:tmpl w:val="FCCA638C"/>
    <w:lvl w:ilvl="0">
      <w:start w:val="2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3" w15:restartNumberingAfterBreak="0">
    <w:nsid w:val="3D0C2327"/>
    <w:multiLevelType w:val="multilevel"/>
    <w:tmpl w:val="96082EDE"/>
    <w:lvl w:ilvl="0">
      <w:start w:val="1"/>
      <w:numFmt w:val="decimal"/>
      <w:lvlText w:val="4.1.%1."/>
      <w:lvlJc w:val="left"/>
      <w:pPr>
        <w:ind w:left="851" w:hanging="851"/>
      </w:pPr>
      <w:rPr>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abstractNum w:abstractNumId="84" w15:restartNumberingAfterBreak="0">
    <w:nsid w:val="3E7A1A18"/>
    <w:multiLevelType w:val="hybridMultilevel"/>
    <w:tmpl w:val="650E4902"/>
    <w:lvl w:ilvl="0" w:tplc="101A0017">
      <w:start w:val="1"/>
      <w:numFmt w:val="lowerLetter"/>
      <w:lvlText w:val="%1)"/>
      <w:lvlJc w:val="left"/>
      <w:pPr>
        <w:ind w:left="1429" w:hanging="360"/>
      </w:pPr>
    </w:lvl>
    <w:lvl w:ilvl="1" w:tplc="101A0019" w:tentative="1">
      <w:start w:val="1"/>
      <w:numFmt w:val="lowerLetter"/>
      <w:lvlText w:val="%2."/>
      <w:lvlJc w:val="left"/>
      <w:pPr>
        <w:ind w:left="2149" w:hanging="360"/>
      </w:pPr>
    </w:lvl>
    <w:lvl w:ilvl="2" w:tplc="101A001B" w:tentative="1">
      <w:start w:val="1"/>
      <w:numFmt w:val="lowerRoman"/>
      <w:lvlText w:val="%3."/>
      <w:lvlJc w:val="right"/>
      <w:pPr>
        <w:ind w:left="2869" w:hanging="180"/>
      </w:pPr>
    </w:lvl>
    <w:lvl w:ilvl="3" w:tplc="101A000F" w:tentative="1">
      <w:start w:val="1"/>
      <w:numFmt w:val="decimal"/>
      <w:lvlText w:val="%4."/>
      <w:lvlJc w:val="left"/>
      <w:pPr>
        <w:ind w:left="3589" w:hanging="360"/>
      </w:pPr>
    </w:lvl>
    <w:lvl w:ilvl="4" w:tplc="101A0019" w:tentative="1">
      <w:start w:val="1"/>
      <w:numFmt w:val="lowerLetter"/>
      <w:lvlText w:val="%5."/>
      <w:lvlJc w:val="left"/>
      <w:pPr>
        <w:ind w:left="4309" w:hanging="360"/>
      </w:pPr>
    </w:lvl>
    <w:lvl w:ilvl="5" w:tplc="101A001B" w:tentative="1">
      <w:start w:val="1"/>
      <w:numFmt w:val="lowerRoman"/>
      <w:lvlText w:val="%6."/>
      <w:lvlJc w:val="right"/>
      <w:pPr>
        <w:ind w:left="5029" w:hanging="180"/>
      </w:pPr>
    </w:lvl>
    <w:lvl w:ilvl="6" w:tplc="101A000F" w:tentative="1">
      <w:start w:val="1"/>
      <w:numFmt w:val="decimal"/>
      <w:lvlText w:val="%7."/>
      <w:lvlJc w:val="left"/>
      <w:pPr>
        <w:ind w:left="5749" w:hanging="360"/>
      </w:pPr>
    </w:lvl>
    <w:lvl w:ilvl="7" w:tplc="101A0019" w:tentative="1">
      <w:start w:val="1"/>
      <w:numFmt w:val="lowerLetter"/>
      <w:lvlText w:val="%8."/>
      <w:lvlJc w:val="left"/>
      <w:pPr>
        <w:ind w:left="6469" w:hanging="360"/>
      </w:pPr>
    </w:lvl>
    <w:lvl w:ilvl="8" w:tplc="101A001B" w:tentative="1">
      <w:start w:val="1"/>
      <w:numFmt w:val="lowerRoman"/>
      <w:lvlText w:val="%9."/>
      <w:lvlJc w:val="right"/>
      <w:pPr>
        <w:ind w:left="7189" w:hanging="180"/>
      </w:pPr>
    </w:lvl>
  </w:abstractNum>
  <w:abstractNum w:abstractNumId="85" w15:restartNumberingAfterBreak="0">
    <w:nsid w:val="402D42BC"/>
    <w:multiLevelType w:val="multilevel"/>
    <w:tmpl w:val="A66CF068"/>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6" w15:restartNumberingAfterBreak="0">
    <w:nsid w:val="40425ABE"/>
    <w:multiLevelType w:val="multilevel"/>
    <w:tmpl w:val="5A305D56"/>
    <w:lvl w:ilvl="0">
      <w:start w:val="1"/>
      <w:numFmt w:val="decimal"/>
      <w:lvlText w:val="(%1)"/>
      <w:lvlJc w:val="left"/>
      <w:pPr>
        <w:ind w:left="502" w:hanging="360"/>
      </w:pPr>
      <w:rPr>
        <w:vertAlign w:val="baseline"/>
      </w:rPr>
    </w:lvl>
    <w:lvl w:ilvl="1">
      <w:start w:val="1"/>
      <w:numFmt w:val="bullet"/>
      <w:lvlText w:val="o"/>
      <w:lvlJc w:val="left"/>
      <w:pPr>
        <w:ind w:left="1222" w:hanging="360"/>
      </w:pPr>
      <w:rPr>
        <w:rFonts w:ascii="Courier New" w:eastAsia="Courier New" w:hAnsi="Courier New" w:cs="Courier New"/>
        <w:vertAlign w:val="baseline"/>
      </w:rPr>
    </w:lvl>
    <w:lvl w:ilvl="2">
      <w:start w:val="1"/>
      <w:numFmt w:val="bullet"/>
      <w:lvlText w:val="▪"/>
      <w:lvlJc w:val="left"/>
      <w:pPr>
        <w:ind w:left="1942" w:hanging="360"/>
      </w:pPr>
      <w:rPr>
        <w:rFonts w:ascii="Noto Sans Symbols" w:eastAsia="Noto Sans Symbols" w:hAnsi="Noto Sans Symbols" w:cs="Noto Sans Symbols"/>
        <w:vertAlign w:val="baseline"/>
      </w:rPr>
    </w:lvl>
    <w:lvl w:ilvl="3">
      <w:start w:val="1"/>
      <w:numFmt w:val="bullet"/>
      <w:lvlText w:val="●"/>
      <w:lvlJc w:val="left"/>
      <w:pPr>
        <w:ind w:left="2662" w:hanging="360"/>
      </w:pPr>
      <w:rPr>
        <w:rFonts w:ascii="Noto Sans Symbols" w:eastAsia="Noto Sans Symbols" w:hAnsi="Noto Sans Symbols" w:cs="Noto Sans Symbols"/>
        <w:vertAlign w:val="baseline"/>
      </w:rPr>
    </w:lvl>
    <w:lvl w:ilvl="4">
      <w:start w:val="1"/>
      <w:numFmt w:val="bullet"/>
      <w:lvlText w:val="o"/>
      <w:lvlJc w:val="left"/>
      <w:pPr>
        <w:ind w:left="3382" w:hanging="360"/>
      </w:pPr>
      <w:rPr>
        <w:rFonts w:ascii="Courier New" w:eastAsia="Courier New" w:hAnsi="Courier New" w:cs="Courier New"/>
        <w:vertAlign w:val="baseline"/>
      </w:rPr>
    </w:lvl>
    <w:lvl w:ilvl="5">
      <w:start w:val="1"/>
      <w:numFmt w:val="bullet"/>
      <w:lvlText w:val="▪"/>
      <w:lvlJc w:val="left"/>
      <w:pPr>
        <w:ind w:left="4102" w:hanging="360"/>
      </w:pPr>
      <w:rPr>
        <w:rFonts w:ascii="Noto Sans Symbols" w:eastAsia="Noto Sans Symbols" w:hAnsi="Noto Sans Symbols" w:cs="Noto Sans Symbols"/>
        <w:vertAlign w:val="baseline"/>
      </w:rPr>
    </w:lvl>
    <w:lvl w:ilvl="6">
      <w:start w:val="1"/>
      <w:numFmt w:val="bullet"/>
      <w:lvlText w:val="●"/>
      <w:lvlJc w:val="left"/>
      <w:pPr>
        <w:ind w:left="4822" w:hanging="360"/>
      </w:pPr>
      <w:rPr>
        <w:rFonts w:ascii="Noto Sans Symbols" w:eastAsia="Noto Sans Symbols" w:hAnsi="Noto Sans Symbols" w:cs="Noto Sans Symbols"/>
        <w:vertAlign w:val="baseline"/>
      </w:rPr>
    </w:lvl>
    <w:lvl w:ilvl="7">
      <w:start w:val="1"/>
      <w:numFmt w:val="bullet"/>
      <w:lvlText w:val="o"/>
      <w:lvlJc w:val="left"/>
      <w:pPr>
        <w:ind w:left="5542" w:hanging="360"/>
      </w:pPr>
      <w:rPr>
        <w:rFonts w:ascii="Courier New" w:eastAsia="Courier New" w:hAnsi="Courier New" w:cs="Courier New"/>
        <w:vertAlign w:val="baseline"/>
      </w:rPr>
    </w:lvl>
    <w:lvl w:ilvl="8">
      <w:start w:val="1"/>
      <w:numFmt w:val="bullet"/>
      <w:lvlText w:val="▪"/>
      <w:lvlJc w:val="left"/>
      <w:pPr>
        <w:ind w:left="6262" w:hanging="360"/>
      </w:pPr>
      <w:rPr>
        <w:rFonts w:ascii="Noto Sans Symbols" w:eastAsia="Noto Sans Symbols" w:hAnsi="Noto Sans Symbols" w:cs="Noto Sans Symbols"/>
        <w:vertAlign w:val="baseline"/>
      </w:rPr>
    </w:lvl>
  </w:abstractNum>
  <w:abstractNum w:abstractNumId="87" w15:restartNumberingAfterBreak="0">
    <w:nsid w:val="406C3138"/>
    <w:multiLevelType w:val="hybridMultilevel"/>
    <w:tmpl w:val="845C3F0C"/>
    <w:lvl w:ilvl="0" w:tplc="33F80F7A">
      <w:start w:val="1"/>
      <w:numFmt w:val="lowerRoman"/>
      <w:lvlText w:val="%1)"/>
      <w:lvlJc w:val="left"/>
      <w:pPr>
        <w:ind w:left="1713" w:hanging="360"/>
      </w:pPr>
      <w:rPr>
        <w:rFonts w:ascii="Times New Roman" w:eastAsia="Times New Roman" w:hAnsi="Times New Roman" w:cs="Times New Roman" w:hint="default"/>
      </w:rPr>
    </w:lvl>
    <w:lvl w:ilvl="1" w:tplc="08090019" w:tentative="1">
      <w:start w:val="1"/>
      <w:numFmt w:val="lowerLetter"/>
      <w:lvlText w:val="%2."/>
      <w:lvlJc w:val="left"/>
      <w:pPr>
        <w:ind w:left="2433" w:hanging="360"/>
      </w:pPr>
    </w:lvl>
    <w:lvl w:ilvl="2" w:tplc="0809001B" w:tentative="1">
      <w:start w:val="1"/>
      <w:numFmt w:val="lowerRoman"/>
      <w:lvlText w:val="%3."/>
      <w:lvlJc w:val="right"/>
      <w:pPr>
        <w:ind w:left="3153" w:hanging="180"/>
      </w:pPr>
    </w:lvl>
    <w:lvl w:ilvl="3" w:tplc="0809000F" w:tentative="1">
      <w:start w:val="1"/>
      <w:numFmt w:val="decimal"/>
      <w:lvlText w:val="%4."/>
      <w:lvlJc w:val="left"/>
      <w:pPr>
        <w:ind w:left="3873" w:hanging="360"/>
      </w:pPr>
    </w:lvl>
    <w:lvl w:ilvl="4" w:tplc="08090019" w:tentative="1">
      <w:start w:val="1"/>
      <w:numFmt w:val="lowerLetter"/>
      <w:lvlText w:val="%5."/>
      <w:lvlJc w:val="left"/>
      <w:pPr>
        <w:ind w:left="4593" w:hanging="360"/>
      </w:pPr>
    </w:lvl>
    <w:lvl w:ilvl="5" w:tplc="0809001B" w:tentative="1">
      <w:start w:val="1"/>
      <w:numFmt w:val="lowerRoman"/>
      <w:lvlText w:val="%6."/>
      <w:lvlJc w:val="right"/>
      <w:pPr>
        <w:ind w:left="5313" w:hanging="180"/>
      </w:pPr>
    </w:lvl>
    <w:lvl w:ilvl="6" w:tplc="0809000F" w:tentative="1">
      <w:start w:val="1"/>
      <w:numFmt w:val="decimal"/>
      <w:lvlText w:val="%7."/>
      <w:lvlJc w:val="left"/>
      <w:pPr>
        <w:ind w:left="6033" w:hanging="360"/>
      </w:pPr>
    </w:lvl>
    <w:lvl w:ilvl="7" w:tplc="08090019" w:tentative="1">
      <w:start w:val="1"/>
      <w:numFmt w:val="lowerLetter"/>
      <w:lvlText w:val="%8."/>
      <w:lvlJc w:val="left"/>
      <w:pPr>
        <w:ind w:left="6753" w:hanging="360"/>
      </w:pPr>
    </w:lvl>
    <w:lvl w:ilvl="8" w:tplc="0809001B" w:tentative="1">
      <w:start w:val="1"/>
      <w:numFmt w:val="lowerRoman"/>
      <w:lvlText w:val="%9."/>
      <w:lvlJc w:val="right"/>
      <w:pPr>
        <w:ind w:left="7473" w:hanging="180"/>
      </w:pPr>
    </w:lvl>
  </w:abstractNum>
  <w:abstractNum w:abstractNumId="88" w15:restartNumberingAfterBreak="0">
    <w:nsid w:val="41D41ADF"/>
    <w:multiLevelType w:val="hybridMultilevel"/>
    <w:tmpl w:val="14EC28F2"/>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89" w15:restartNumberingAfterBreak="0">
    <w:nsid w:val="42B67DA7"/>
    <w:multiLevelType w:val="hybridMultilevel"/>
    <w:tmpl w:val="69A8D0B2"/>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0" w15:restartNumberingAfterBreak="0">
    <w:nsid w:val="441C2149"/>
    <w:multiLevelType w:val="multilevel"/>
    <w:tmpl w:val="BEA8E3A4"/>
    <w:lvl w:ilvl="0">
      <w:start w:val="17"/>
      <w:numFmt w:val="decimal"/>
      <w:lvlText w:val="%1."/>
      <w:lvlJc w:val="left"/>
      <w:pPr>
        <w:ind w:left="480" w:hanging="480"/>
      </w:pPr>
      <w:rPr>
        <w:rFonts w:hint="default"/>
        <w:b w:val="0"/>
      </w:rPr>
    </w:lvl>
    <w:lvl w:ilvl="1">
      <w:start w:val="1"/>
      <w:numFmt w:val="decimal"/>
      <w:lvlText w:val="%1.%2."/>
      <w:lvlJc w:val="left"/>
      <w:pPr>
        <w:ind w:left="720" w:hanging="720"/>
      </w:pPr>
      <w:rPr>
        <w:rFonts w:hint="default"/>
        <w:b/>
        <w:bCs w:val="0"/>
      </w:rPr>
    </w:lvl>
    <w:lvl w:ilvl="2">
      <w:start w:val="1"/>
      <w:numFmt w:val="decimal"/>
      <w:lvlText w:val="%1.%2.%3."/>
      <w:lvlJc w:val="left"/>
      <w:pPr>
        <w:ind w:left="1288" w:hanging="720"/>
      </w:pPr>
      <w:rPr>
        <w:rFonts w:hint="default"/>
        <w:b w:val="0"/>
      </w:rPr>
    </w:lvl>
    <w:lvl w:ilvl="3">
      <w:start w:val="1"/>
      <w:numFmt w:val="decimal"/>
      <w:lvlText w:val="%1.%2.%3.%4."/>
      <w:lvlJc w:val="left"/>
      <w:pPr>
        <w:ind w:left="1932" w:hanging="1080"/>
      </w:pPr>
      <w:rPr>
        <w:rFonts w:hint="default"/>
        <w:b w:val="0"/>
      </w:rPr>
    </w:lvl>
    <w:lvl w:ilvl="4">
      <w:start w:val="1"/>
      <w:numFmt w:val="decimal"/>
      <w:lvlText w:val="%1.%2.%3.%4.%5."/>
      <w:lvlJc w:val="left"/>
      <w:pPr>
        <w:ind w:left="2216" w:hanging="1080"/>
      </w:pPr>
      <w:rPr>
        <w:rFonts w:hint="default"/>
        <w:b w:val="0"/>
      </w:rPr>
    </w:lvl>
    <w:lvl w:ilvl="5">
      <w:start w:val="1"/>
      <w:numFmt w:val="decimal"/>
      <w:lvlText w:val="%1.%2.%3.%4.%5.%6."/>
      <w:lvlJc w:val="left"/>
      <w:pPr>
        <w:ind w:left="2860" w:hanging="1440"/>
      </w:pPr>
      <w:rPr>
        <w:rFonts w:hint="default"/>
        <w:b w:val="0"/>
      </w:rPr>
    </w:lvl>
    <w:lvl w:ilvl="6">
      <w:start w:val="1"/>
      <w:numFmt w:val="decimal"/>
      <w:lvlText w:val="%1.%2.%3.%4.%5.%6.%7."/>
      <w:lvlJc w:val="left"/>
      <w:pPr>
        <w:ind w:left="3144" w:hanging="1440"/>
      </w:pPr>
      <w:rPr>
        <w:rFonts w:hint="default"/>
        <w:b w:val="0"/>
      </w:rPr>
    </w:lvl>
    <w:lvl w:ilvl="7">
      <w:start w:val="1"/>
      <w:numFmt w:val="decimal"/>
      <w:lvlText w:val="%1.%2.%3.%4.%5.%6.%7.%8."/>
      <w:lvlJc w:val="left"/>
      <w:pPr>
        <w:ind w:left="3788" w:hanging="1800"/>
      </w:pPr>
      <w:rPr>
        <w:rFonts w:hint="default"/>
        <w:b w:val="0"/>
      </w:rPr>
    </w:lvl>
    <w:lvl w:ilvl="8">
      <w:start w:val="1"/>
      <w:numFmt w:val="decimal"/>
      <w:lvlText w:val="%1.%2.%3.%4.%5.%6.%7.%8.%9."/>
      <w:lvlJc w:val="left"/>
      <w:pPr>
        <w:ind w:left="4072" w:hanging="1800"/>
      </w:pPr>
      <w:rPr>
        <w:rFonts w:hint="default"/>
        <w:b w:val="0"/>
      </w:rPr>
    </w:lvl>
  </w:abstractNum>
  <w:abstractNum w:abstractNumId="91" w15:restartNumberingAfterBreak="0">
    <w:nsid w:val="44332B5A"/>
    <w:multiLevelType w:val="hybridMultilevel"/>
    <w:tmpl w:val="63041D7A"/>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2" w15:restartNumberingAfterBreak="0">
    <w:nsid w:val="44583499"/>
    <w:multiLevelType w:val="hybridMultilevel"/>
    <w:tmpl w:val="A1B2AE7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46654181"/>
    <w:multiLevelType w:val="multilevel"/>
    <w:tmpl w:val="871A573E"/>
    <w:lvl w:ilvl="0">
      <w:start w:val="6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4667328A"/>
    <w:multiLevelType w:val="hybridMultilevel"/>
    <w:tmpl w:val="11A428A2"/>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5" w15:restartNumberingAfterBreak="0">
    <w:nsid w:val="46A31754"/>
    <w:multiLevelType w:val="hybridMultilevel"/>
    <w:tmpl w:val="357C1D02"/>
    <w:lvl w:ilvl="0" w:tplc="14D449C4">
      <w:start w:val="1"/>
      <w:numFmt w:val="lowerLetter"/>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96" w15:restartNumberingAfterBreak="0">
    <w:nsid w:val="47E30941"/>
    <w:multiLevelType w:val="hybridMultilevel"/>
    <w:tmpl w:val="71DC76C8"/>
    <w:lvl w:ilvl="0" w:tplc="157A34F6">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486E57A9"/>
    <w:multiLevelType w:val="hybridMultilevel"/>
    <w:tmpl w:val="2BCC9A44"/>
    <w:lvl w:ilvl="0" w:tplc="041A000F">
      <w:start w:val="1"/>
      <w:numFmt w:val="decimal"/>
      <w:lvlText w:val="%1."/>
      <w:lvlJc w:val="left"/>
      <w:pPr>
        <w:ind w:left="786"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98" w15:restartNumberingAfterBreak="0">
    <w:nsid w:val="48D837B0"/>
    <w:multiLevelType w:val="hybridMultilevel"/>
    <w:tmpl w:val="D9B0F04A"/>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4AED19D3"/>
    <w:multiLevelType w:val="hybridMultilevel"/>
    <w:tmpl w:val="15B4F088"/>
    <w:lvl w:ilvl="0" w:tplc="47747CC6">
      <w:start w:val="1"/>
      <w:numFmt w:val="lowerLetter"/>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100" w15:restartNumberingAfterBreak="0">
    <w:nsid w:val="4B5D005A"/>
    <w:multiLevelType w:val="hybridMultilevel"/>
    <w:tmpl w:val="F99A254C"/>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01" w15:restartNumberingAfterBreak="0">
    <w:nsid w:val="4B776B0F"/>
    <w:multiLevelType w:val="multilevel"/>
    <w:tmpl w:val="3974A494"/>
    <w:lvl w:ilvl="0">
      <w:start w:val="1"/>
      <w:numFmt w:val="decimal"/>
      <w:lvlText w:val="%1."/>
      <w:lvlJc w:val="left"/>
      <w:pPr>
        <w:ind w:left="0" w:firstLine="0"/>
      </w:pPr>
      <w:rPr>
        <w:rFonts w:asciiTheme="minorHAnsi" w:eastAsia="Times New Roman" w:hAnsiTheme="minorHAnsi" w:cstheme="minorHAnsi" w:hint="default"/>
        <w:b/>
        <w:i w:val="0"/>
        <w:sz w:val="22"/>
        <w:szCs w:val="22"/>
        <w:vertAlign w:val="baseline"/>
      </w:rPr>
    </w:lvl>
    <w:lvl w:ilvl="1">
      <w:start w:val="1"/>
      <w:numFmt w:val="lowerLetter"/>
      <w:lvlText w:val="%2."/>
      <w:lvlJc w:val="left"/>
      <w:pPr>
        <w:ind w:left="-5640" w:hanging="360"/>
      </w:pPr>
      <w:rPr>
        <w:vertAlign w:val="baseline"/>
      </w:rPr>
    </w:lvl>
    <w:lvl w:ilvl="2">
      <w:start w:val="1"/>
      <w:numFmt w:val="lowerRoman"/>
      <w:lvlText w:val="%3."/>
      <w:lvlJc w:val="right"/>
      <w:pPr>
        <w:ind w:left="-4920" w:hanging="180"/>
      </w:pPr>
      <w:rPr>
        <w:vertAlign w:val="baseline"/>
      </w:rPr>
    </w:lvl>
    <w:lvl w:ilvl="3">
      <w:start w:val="1"/>
      <w:numFmt w:val="decimal"/>
      <w:lvlText w:val="%4."/>
      <w:lvlJc w:val="left"/>
      <w:pPr>
        <w:ind w:left="-4200" w:hanging="360"/>
      </w:pPr>
      <w:rPr>
        <w:vertAlign w:val="baseline"/>
      </w:rPr>
    </w:lvl>
    <w:lvl w:ilvl="4">
      <w:start w:val="1"/>
      <w:numFmt w:val="lowerLetter"/>
      <w:lvlText w:val="%5."/>
      <w:lvlJc w:val="left"/>
      <w:pPr>
        <w:ind w:left="-3480" w:hanging="360"/>
      </w:pPr>
      <w:rPr>
        <w:vertAlign w:val="baseline"/>
      </w:rPr>
    </w:lvl>
    <w:lvl w:ilvl="5">
      <w:start w:val="1"/>
      <w:numFmt w:val="lowerRoman"/>
      <w:lvlText w:val="%6."/>
      <w:lvlJc w:val="right"/>
      <w:pPr>
        <w:ind w:left="-2760" w:hanging="180"/>
      </w:pPr>
      <w:rPr>
        <w:vertAlign w:val="baseline"/>
      </w:rPr>
    </w:lvl>
    <w:lvl w:ilvl="6">
      <w:start w:val="1"/>
      <w:numFmt w:val="decimal"/>
      <w:lvlText w:val="%7."/>
      <w:lvlJc w:val="left"/>
      <w:pPr>
        <w:ind w:left="-2040" w:hanging="360"/>
      </w:pPr>
      <w:rPr>
        <w:vertAlign w:val="baseline"/>
      </w:rPr>
    </w:lvl>
    <w:lvl w:ilvl="7">
      <w:start w:val="1"/>
      <w:numFmt w:val="lowerLetter"/>
      <w:lvlText w:val="%8."/>
      <w:lvlJc w:val="left"/>
      <w:pPr>
        <w:ind w:left="-1320" w:hanging="360"/>
      </w:pPr>
      <w:rPr>
        <w:vertAlign w:val="baseline"/>
      </w:rPr>
    </w:lvl>
    <w:lvl w:ilvl="8">
      <w:start w:val="1"/>
      <w:numFmt w:val="lowerRoman"/>
      <w:lvlText w:val="%9."/>
      <w:lvlJc w:val="right"/>
      <w:pPr>
        <w:ind w:left="-600" w:hanging="180"/>
      </w:pPr>
      <w:rPr>
        <w:vertAlign w:val="baseline"/>
      </w:rPr>
    </w:lvl>
  </w:abstractNum>
  <w:abstractNum w:abstractNumId="102" w15:restartNumberingAfterBreak="0">
    <w:nsid w:val="4E2F2D01"/>
    <w:multiLevelType w:val="hybridMultilevel"/>
    <w:tmpl w:val="578E3B62"/>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03" w15:restartNumberingAfterBreak="0">
    <w:nsid w:val="4E3C1859"/>
    <w:multiLevelType w:val="multilevel"/>
    <w:tmpl w:val="101A001F"/>
    <w:styleLink w:val="Stil1"/>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4E445691"/>
    <w:multiLevelType w:val="multilevel"/>
    <w:tmpl w:val="8A36B768"/>
    <w:lvl w:ilvl="0">
      <w:start w:val="3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4E95613A"/>
    <w:multiLevelType w:val="multilevel"/>
    <w:tmpl w:val="4ECEB60A"/>
    <w:lvl w:ilvl="0">
      <w:start w:val="4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6" w15:restartNumberingAfterBreak="0">
    <w:nsid w:val="4F890F82"/>
    <w:multiLevelType w:val="multilevel"/>
    <w:tmpl w:val="48E4EA9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7" w15:restartNumberingAfterBreak="0">
    <w:nsid w:val="4FA53138"/>
    <w:multiLevelType w:val="multilevel"/>
    <w:tmpl w:val="8946E432"/>
    <w:lvl w:ilvl="0">
      <w:start w:val="4"/>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51D22B30"/>
    <w:multiLevelType w:val="hybridMultilevel"/>
    <w:tmpl w:val="F33037B2"/>
    <w:lvl w:ilvl="0" w:tplc="FFFFFFFF">
      <w:start w:val="1"/>
      <w:numFmt w:val="lowerLetter"/>
      <w:lvlText w:val="%1)"/>
      <w:lvlJc w:val="left"/>
      <w:pPr>
        <w:tabs>
          <w:tab w:val="num" w:pos="1080"/>
        </w:tabs>
        <w:ind w:left="1080" w:hanging="360"/>
      </w:pPr>
      <w:rPr>
        <w:rFonts w:hint="default"/>
      </w:rPr>
    </w:lvl>
    <w:lvl w:ilvl="1" w:tplc="FFFFFFFF">
      <w:start w:val="1"/>
      <w:numFmt w:val="lowerLetter"/>
      <w:lvlText w:val="%2)"/>
      <w:lvlJc w:val="left"/>
      <w:pPr>
        <w:tabs>
          <w:tab w:val="num" w:pos="1800"/>
        </w:tabs>
        <w:ind w:left="1800" w:hanging="360"/>
      </w:pPr>
      <w:rPr>
        <w:rFonts w:hint="default"/>
      </w:rPr>
    </w:lvl>
    <w:lvl w:ilvl="2" w:tplc="2F7AD5C2">
      <w:start w:val="12"/>
      <w:numFmt w:val="bullet"/>
      <w:lvlText w:val="-"/>
      <w:lvlJc w:val="left"/>
      <w:pPr>
        <w:ind w:left="2700" w:hanging="360"/>
      </w:pPr>
      <w:rPr>
        <w:rFonts w:ascii="Times New Roman" w:eastAsia="Times New Roman" w:hAnsi="Times New Roman" w:cs="Times New Roman" w:hint="default"/>
      </w:rPr>
    </w:lvl>
    <w:lvl w:ilvl="3" w:tplc="36A0E480">
      <w:start w:val="1"/>
      <w:numFmt w:val="lowerRoman"/>
      <w:lvlText w:val="%4."/>
      <w:lvlJc w:val="left"/>
      <w:pPr>
        <w:ind w:left="3600" w:hanging="720"/>
      </w:pPr>
      <w:rPr>
        <w:rFonts w:hint="default"/>
      </w:r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09" w15:restartNumberingAfterBreak="0">
    <w:nsid w:val="51E763AA"/>
    <w:multiLevelType w:val="hybridMultilevel"/>
    <w:tmpl w:val="180E36D4"/>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10" w15:restartNumberingAfterBreak="0">
    <w:nsid w:val="529A14A3"/>
    <w:multiLevelType w:val="multilevel"/>
    <w:tmpl w:val="D60C0A32"/>
    <w:lvl w:ilvl="0">
      <w:start w:val="1"/>
      <w:numFmt w:val="lowerLetter"/>
      <w:lvlText w:val="(%1)"/>
      <w:lvlJc w:val="left"/>
      <w:pPr>
        <w:ind w:left="360" w:hanging="360"/>
      </w:pPr>
      <w:rPr>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abstractNum w:abstractNumId="111" w15:restartNumberingAfterBreak="0">
    <w:nsid w:val="54DD6299"/>
    <w:multiLevelType w:val="multilevel"/>
    <w:tmpl w:val="C2B8C822"/>
    <w:lvl w:ilvl="0">
      <w:start w:val="1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2" w15:restartNumberingAfterBreak="0">
    <w:nsid w:val="56680E40"/>
    <w:multiLevelType w:val="multilevel"/>
    <w:tmpl w:val="B364AC40"/>
    <w:lvl w:ilvl="0">
      <w:start w:val="4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3" w15:restartNumberingAfterBreak="0">
    <w:nsid w:val="57E10D30"/>
    <w:multiLevelType w:val="hybridMultilevel"/>
    <w:tmpl w:val="C2C206F4"/>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14" w15:restartNumberingAfterBreak="0">
    <w:nsid w:val="5821441A"/>
    <w:multiLevelType w:val="hybridMultilevel"/>
    <w:tmpl w:val="6D2EE086"/>
    <w:lvl w:ilvl="0" w:tplc="101A0001">
      <w:start w:val="1"/>
      <w:numFmt w:val="bullet"/>
      <w:lvlText w:val=""/>
      <w:lvlJc w:val="left"/>
      <w:pPr>
        <w:tabs>
          <w:tab w:val="num" w:pos="1080"/>
        </w:tabs>
        <w:ind w:left="1080" w:hanging="360"/>
      </w:pPr>
      <w:rPr>
        <w:rFonts w:ascii="Symbol" w:hAnsi="Symbol" w:hint="default"/>
        <w:sz w:val="16"/>
      </w:rPr>
    </w:lvl>
    <w:lvl w:ilvl="1" w:tplc="FFFFFFFF">
      <w:start w:val="4"/>
      <w:numFmt w:val="bullet"/>
      <w:lvlText w:val="-"/>
      <w:lvlJc w:val="left"/>
      <w:pPr>
        <w:tabs>
          <w:tab w:val="num" w:pos="1800"/>
        </w:tabs>
        <w:ind w:left="1800" w:hanging="360"/>
      </w:pPr>
      <w:rPr>
        <w:rFonts w:ascii="Times New Roman" w:eastAsia="Times New Roman" w:hAnsi="Times New Roman" w:cs="Times New Roman"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15" w15:restartNumberingAfterBreak="0">
    <w:nsid w:val="58D11CE7"/>
    <w:multiLevelType w:val="multilevel"/>
    <w:tmpl w:val="DC60EE4E"/>
    <w:lvl w:ilvl="0">
      <w:start w:val="2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5A176F71"/>
    <w:multiLevelType w:val="multilevel"/>
    <w:tmpl w:val="310CEC38"/>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7" w15:restartNumberingAfterBreak="0">
    <w:nsid w:val="5A181309"/>
    <w:multiLevelType w:val="multilevel"/>
    <w:tmpl w:val="058C28A2"/>
    <w:lvl w:ilvl="0">
      <w:start w:val="3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5A303887"/>
    <w:multiLevelType w:val="multilevel"/>
    <w:tmpl w:val="B364AC40"/>
    <w:lvl w:ilvl="0">
      <w:start w:val="47"/>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9" w15:restartNumberingAfterBreak="0">
    <w:nsid w:val="5A664602"/>
    <w:multiLevelType w:val="singleLevel"/>
    <w:tmpl w:val="5A664602"/>
    <w:name w:val="WW8Num2"/>
    <w:lvl w:ilvl="0">
      <w:start w:val="1"/>
      <w:numFmt w:val="decimal"/>
      <w:lvlText w:val="%1."/>
      <w:lvlJc w:val="left"/>
    </w:lvl>
  </w:abstractNum>
  <w:abstractNum w:abstractNumId="120" w15:restartNumberingAfterBreak="0">
    <w:nsid w:val="5AAAB356"/>
    <w:multiLevelType w:val="multilevel"/>
    <w:tmpl w:val="5AAAB356"/>
    <w:name w:val="Numbered list 11"/>
    <w:lvl w:ilvl="0">
      <w:numFmt w:val="bullet"/>
      <w:lvlText w:val="-"/>
      <w:lvlJc w:val="left"/>
      <w:rPr>
        <w:rFonts w:ascii="Times New Roman" w:hAnsi="Times New Roman"/>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121" w15:restartNumberingAfterBreak="0">
    <w:nsid w:val="5B494B9A"/>
    <w:multiLevelType w:val="hybridMultilevel"/>
    <w:tmpl w:val="5A1C5BDE"/>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2" w15:restartNumberingAfterBreak="0">
    <w:nsid w:val="5C240F02"/>
    <w:multiLevelType w:val="multilevel"/>
    <w:tmpl w:val="C4265ED4"/>
    <w:lvl w:ilvl="0">
      <w:start w:val="7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5C586C94"/>
    <w:multiLevelType w:val="hybridMultilevel"/>
    <w:tmpl w:val="5D70F230"/>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4" w15:restartNumberingAfterBreak="0">
    <w:nsid w:val="5CAF6D98"/>
    <w:multiLevelType w:val="hybridMultilevel"/>
    <w:tmpl w:val="C4F6A156"/>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5" w15:restartNumberingAfterBreak="0">
    <w:nsid w:val="5CBB4366"/>
    <w:multiLevelType w:val="multilevel"/>
    <w:tmpl w:val="B364AC40"/>
    <w:lvl w:ilvl="0">
      <w:start w:val="4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6" w15:restartNumberingAfterBreak="0">
    <w:nsid w:val="5CF16144"/>
    <w:multiLevelType w:val="multilevel"/>
    <w:tmpl w:val="60F62C7C"/>
    <w:lvl w:ilvl="0">
      <w:start w:val="6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7" w15:restartNumberingAfterBreak="0">
    <w:nsid w:val="5CF26774"/>
    <w:multiLevelType w:val="hybridMultilevel"/>
    <w:tmpl w:val="9BC2E052"/>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8" w15:restartNumberingAfterBreak="0">
    <w:nsid w:val="5DB70E57"/>
    <w:multiLevelType w:val="multilevel"/>
    <w:tmpl w:val="9094E99C"/>
    <w:lvl w:ilvl="0">
      <w:start w:val="6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9" w15:restartNumberingAfterBreak="0">
    <w:nsid w:val="5EB46C1F"/>
    <w:multiLevelType w:val="hybridMultilevel"/>
    <w:tmpl w:val="6284C01E"/>
    <w:lvl w:ilvl="0" w:tplc="157A34F6">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0" w15:restartNumberingAfterBreak="0">
    <w:nsid w:val="5EDD1377"/>
    <w:multiLevelType w:val="hybridMultilevel"/>
    <w:tmpl w:val="10DE6216"/>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31" w15:restartNumberingAfterBreak="0">
    <w:nsid w:val="5F2960B0"/>
    <w:multiLevelType w:val="hybridMultilevel"/>
    <w:tmpl w:val="BC3CDF46"/>
    <w:lvl w:ilvl="0" w:tplc="3B3A7666">
      <w:start w:val="1"/>
      <w:numFmt w:val="lowerLetter"/>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132" w15:restartNumberingAfterBreak="0">
    <w:nsid w:val="5FCB2865"/>
    <w:multiLevelType w:val="multilevel"/>
    <w:tmpl w:val="EAB244A2"/>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33" w15:restartNumberingAfterBreak="0">
    <w:nsid w:val="62063DF5"/>
    <w:multiLevelType w:val="multilevel"/>
    <w:tmpl w:val="4F68AF42"/>
    <w:lvl w:ilvl="0">
      <w:start w:val="4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4" w15:restartNumberingAfterBreak="0">
    <w:nsid w:val="620C3C1E"/>
    <w:multiLevelType w:val="multilevel"/>
    <w:tmpl w:val="FCEA2B74"/>
    <w:lvl w:ilvl="0">
      <w:start w:val="2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5" w15:restartNumberingAfterBreak="0">
    <w:nsid w:val="62661EAF"/>
    <w:multiLevelType w:val="hybridMultilevel"/>
    <w:tmpl w:val="50DC8174"/>
    <w:lvl w:ilvl="0" w:tplc="041A000F">
      <w:start w:val="1"/>
      <w:numFmt w:val="decimal"/>
      <w:lvlText w:val="%1."/>
      <w:lvlJc w:val="left"/>
      <w:pPr>
        <w:ind w:left="720" w:hanging="360"/>
      </w:pPr>
      <w:rPr>
        <w:rFonts w:hint="default"/>
      </w:rPr>
    </w:lvl>
    <w:lvl w:ilvl="1" w:tplc="041A000F">
      <w:start w:val="1"/>
      <w:numFmt w:val="decimal"/>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6" w15:restartNumberingAfterBreak="0">
    <w:nsid w:val="635D3149"/>
    <w:multiLevelType w:val="hybridMultilevel"/>
    <w:tmpl w:val="EF8C824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41F492A"/>
    <w:multiLevelType w:val="hybridMultilevel"/>
    <w:tmpl w:val="3196BF2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8" w15:restartNumberingAfterBreak="0">
    <w:nsid w:val="65A35E53"/>
    <w:multiLevelType w:val="multilevel"/>
    <w:tmpl w:val="E1F29046"/>
    <w:lvl w:ilvl="0">
      <w:start w:val="4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9" w15:restartNumberingAfterBreak="0">
    <w:nsid w:val="66E776E5"/>
    <w:multiLevelType w:val="multilevel"/>
    <w:tmpl w:val="20C47FC2"/>
    <w:lvl w:ilvl="0">
      <w:start w:val="3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0" w15:restartNumberingAfterBreak="0">
    <w:nsid w:val="681F39A2"/>
    <w:multiLevelType w:val="hybridMultilevel"/>
    <w:tmpl w:val="97286BC4"/>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41" w15:restartNumberingAfterBreak="0">
    <w:nsid w:val="6947220E"/>
    <w:multiLevelType w:val="multilevel"/>
    <w:tmpl w:val="6EF67536"/>
    <w:lvl w:ilvl="0">
      <w:start w:val="38"/>
      <w:numFmt w:val="decimal"/>
      <w:lvlText w:val="%1"/>
      <w:lvlJc w:val="left"/>
      <w:pPr>
        <w:ind w:left="420" w:hanging="420"/>
      </w:pPr>
      <w:rPr>
        <w:rFonts w:hint="default"/>
      </w:rPr>
    </w:lvl>
    <w:lvl w:ilvl="1">
      <w:start w:val="1"/>
      <w:numFmt w:val="decimal"/>
      <w:lvlText w:val="%1.%2"/>
      <w:lvlJc w:val="left"/>
      <w:pPr>
        <w:ind w:left="420" w:hanging="4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2" w15:restartNumberingAfterBreak="0">
    <w:nsid w:val="6A9B1C01"/>
    <w:multiLevelType w:val="hybridMultilevel"/>
    <w:tmpl w:val="70E8DBC8"/>
    <w:lvl w:ilvl="0" w:tplc="B1D82E94">
      <w:start w:val="1"/>
      <w:numFmt w:val="lowerLetter"/>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143" w15:restartNumberingAfterBreak="0">
    <w:nsid w:val="6BFA2CDF"/>
    <w:multiLevelType w:val="multilevel"/>
    <w:tmpl w:val="45DC6CC4"/>
    <w:lvl w:ilvl="0">
      <w:start w:val="3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4" w15:restartNumberingAfterBreak="0">
    <w:nsid w:val="6C8E4453"/>
    <w:multiLevelType w:val="multilevel"/>
    <w:tmpl w:val="BF44169E"/>
    <w:lvl w:ilvl="0">
      <w:start w:val="1"/>
      <w:numFmt w:val="lowerRoman"/>
      <w:lvlText w:val="%1."/>
      <w:lvlJc w:val="righ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145" w15:restartNumberingAfterBreak="0">
    <w:nsid w:val="6DA17E31"/>
    <w:multiLevelType w:val="hybridMultilevel"/>
    <w:tmpl w:val="B71C5BD8"/>
    <w:lvl w:ilvl="0" w:tplc="806C1778">
      <w:start w:val="1"/>
      <w:numFmt w:val="lowerLetter"/>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146" w15:restartNumberingAfterBreak="0">
    <w:nsid w:val="6E160C28"/>
    <w:multiLevelType w:val="multilevel"/>
    <w:tmpl w:val="101A001F"/>
    <w:styleLink w:val="Stil3"/>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7" w15:restartNumberingAfterBreak="0">
    <w:nsid w:val="6E5F0EE2"/>
    <w:multiLevelType w:val="multilevel"/>
    <w:tmpl w:val="666CB828"/>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8" w15:restartNumberingAfterBreak="0">
    <w:nsid w:val="70D02054"/>
    <w:multiLevelType w:val="multilevel"/>
    <w:tmpl w:val="DD7A3C22"/>
    <w:lvl w:ilvl="0">
      <w:start w:val="2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9" w15:restartNumberingAfterBreak="0">
    <w:nsid w:val="70E25EB7"/>
    <w:multiLevelType w:val="hybridMultilevel"/>
    <w:tmpl w:val="0FE629A0"/>
    <w:lvl w:ilvl="0" w:tplc="2F7AD5C2">
      <w:start w:val="12"/>
      <w:numFmt w:val="bullet"/>
      <w:lvlText w:val="-"/>
      <w:lvlJc w:val="left"/>
      <w:pPr>
        <w:tabs>
          <w:tab w:val="num" w:pos="1080"/>
        </w:tabs>
        <w:ind w:left="108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71EB21F7"/>
    <w:multiLevelType w:val="multilevel"/>
    <w:tmpl w:val="E9B676DE"/>
    <w:lvl w:ilvl="0">
      <w:start w:val="5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1" w15:restartNumberingAfterBreak="0">
    <w:nsid w:val="72A579AA"/>
    <w:multiLevelType w:val="multilevel"/>
    <w:tmpl w:val="75B8A594"/>
    <w:lvl w:ilvl="0">
      <w:start w:val="2"/>
      <w:numFmt w:val="decimal"/>
      <w:lvlText w:val="%1."/>
      <w:lvlJc w:val="left"/>
      <w:pPr>
        <w:ind w:left="540" w:hanging="540"/>
      </w:pPr>
    </w:lvl>
    <w:lvl w:ilvl="1">
      <w:start w:val="1"/>
      <w:numFmt w:val="decimal"/>
      <w:lvlText w:val="%1.%2."/>
      <w:lvlJc w:val="left"/>
      <w:pPr>
        <w:ind w:left="720" w:hanging="720"/>
      </w:pPr>
    </w:lvl>
    <w:lvl w:ilvl="2">
      <w:start w:val="1"/>
      <w:numFmt w:val="decimal"/>
      <w:lvlText w:val="%1.%2.%3."/>
      <w:lvlJc w:val="left"/>
      <w:pPr>
        <w:ind w:left="720" w:hanging="720"/>
      </w:pPr>
      <w:rPr>
        <w:rFonts w:asciiTheme="minorHAnsi" w:hAnsiTheme="minorHAnsi" w:cstheme="minorHAnsi" w:hint="default"/>
        <w:b/>
        <w:bCs/>
        <w:sz w:val="22"/>
        <w:szCs w:val="22"/>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52" w15:restartNumberingAfterBreak="0">
    <w:nsid w:val="734E57CC"/>
    <w:multiLevelType w:val="hybridMultilevel"/>
    <w:tmpl w:val="623E381C"/>
    <w:lvl w:ilvl="0" w:tplc="2E6AE270">
      <w:start w:val="5"/>
      <w:numFmt w:val="bullet"/>
      <w:lvlText w:val="-"/>
      <w:lvlJc w:val="left"/>
      <w:pPr>
        <w:ind w:left="2688" w:hanging="360"/>
      </w:pPr>
      <w:rPr>
        <w:rFonts w:ascii="Times New Roman" w:eastAsia="Times New Roman" w:hAnsi="Times New Roman" w:cs="Times New Roman" w:hint="default"/>
      </w:rPr>
    </w:lvl>
    <w:lvl w:ilvl="1" w:tplc="101A0003" w:tentative="1">
      <w:start w:val="1"/>
      <w:numFmt w:val="bullet"/>
      <w:lvlText w:val="o"/>
      <w:lvlJc w:val="left"/>
      <w:pPr>
        <w:ind w:left="3408" w:hanging="360"/>
      </w:pPr>
      <w:rPr>
        <w:rFonts w:ascii="Courier New" w:hAnsi="Courier New" w:cs="Courier New" w:hint="default"/>
      </w:rPr>
    </w:lvl>
    <w:lvl w:ilvl="2" w:tplc="101A0005" w:tentative="1">
      <w:start w:val="1"/>
      <w:numFmt w:val="bullet"/>
      <w:lvlText w:val=""/>
      <w:lvlJc w:val="left"/>
      <w:pPr>
        <w:ind w:left="4128" w:hanging="360"/>
      </w:pPr>
      <w:rPr>
        <w:rFonts w:ascii="Wingdings" w:hAnsi="Wingdings" w:hint="default"/>
      </w:rPr>
    </w:lvl>
    <w:lvl w:ilvl="3" w:tplc="101A0001" w:tentative="1">
      <w:start w:val="1"/>
      <w:numFmt w:val="bullet"/>
      <w:lvlText w:val=""/>
      <w:lvlJc w:val="left"/>
      <w:pPr>
        <w:ind w:left="4848" w:hanging="360"/>
      </w:pPr>
      <w:rPr>
        <w:rFonts w:ascii="Symbol" w:hAnsi="Symbol" w:hint="default"/>
      </w:rPr>
    </w:lvl>
    <w:lvl w:ilvl="4" w:tplc="101A0003" w:tentative="1">
      <w:start w:val="1"/>
      <w:numFmt w:val="bullet"/>
      <w:lvlText w:val="o"/>
      <w:lvlJc w:val="left"/>
      <w:pPr>
        <w:ind w:left="5568" w:hanging="360"/>
      </w:pPr>
      <w:rPr>
        <w:rFonts w:ascii="Courier New" w:hAnsi="Courier New" w:cs="Courier New" w:hint="default"/>
      </w:rPr>
    </w:lvl>
    <w:lvl w:ilvl="5" w:tplc="101A0005" w:tentative="1">
      <w:start w:val="1"/>
      <w:numFmt w:val="bullet"/>
      <w:lvlText w:val=""/>
      <w:lvlJc w:val="left"/>
      <w:pPr>
        <w:ind w:left="6288" w:hanging="360"/>
      </w:pPr>
      <w:rPr>
        <w:rFonts w:ascii="Wingdings" w:hAnsi="Wingdings" w:hint="default"/>
      </w:rPr>
    </w:lvl>
    <w:lvl w:ilvl="6" w:tplc="101A0001" w:tentative="1">
      <w:start w:val="1"/>
      <w:numFmt w:val="bullet"/>
      <w:lvlText w:val=""/>
      <w:lvlJc w:val="left"/>
      <w:pPr>
        <w:ind w:left="7008" w:hanging="360"/>
      </w:pPr>
      <w:rPr>
        <w:rFonts w:ascii="Symbol" w:hAnsi="Symbol" w:hint="default"/>
      </w:rPr>
    </w:lvl>
    <w:lvl w:ilvl="7" w:tplc="101A0003" w:tentative="1">
      <w:start w:val="1"/>
      <w:numFmt w:val="bullet"/>
      <w:lvlText w:val="o"/>
      <w:lvlJc w:val="left"/>
      <w:pPr>
        <w:ind w:left="7728" w:hanging="360"/>
      </w:pPr>
      <w:rPr>
        <w:rFonts w:ascii="Courier New" w:hAnsi="Courier New" w:cs="Courier New" w:hint="default"/>
      </w:rPr>
    </w:lvl>
    <w:lvl w:ilvl="8" w:tplc="101A0005" w:tentative="1">
      <w:start w:val="1"/>
      <w:numFmt w:val="bullet"/>
      <w:lvlText w:val=""/>
      <w:lvlJc w:val="left"/>
      <w:pPr>
        <w:ind w:left="8448" w:hanging="360"/>
      </w:pPr>
      <w:rPr>
        <w:rFonts w:ascii="Wingdings" w:hAnsi="Wingdings" w:hint="default"/>
      </w:rPr>
    </w:lvl>
  </w:abstractNum>
  <w:abstractNum w:abstractNumId="153" w15:restartNumberingAfterBreak="0">
    <w:nsid w:val="744959F0"/>
    <w:multiLevelType w:val="hybridMultilevel"/>
    <w:tmpl w:val="C0E0D7D0"/>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54" w15:restartNumberingAfterBreak="0">
    <w:nsid w:val="74616D1C"/>
    <w:multiLevelType w:val="multilevel"/>
    <w:tmpl w:val="590EEC86"/>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5" w15:restartNumberingAfterBreak="0">
    <w:nsid w:val="74861B00"/>
    <w:multiLevelType w:val="hybridMultilevel"/>
    <w:tmpl w:val="37E0EF34"/>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56" w15:restartNumberingAfterBreak="0">
    <w:nsid w:val="752B5463"/>
    <w:multiLevelType w:val="multilevel"/>
    <w:tmpl w:val="A740CB7A"/>
    <w:lvl w:ilvl="0">
      <w:start w:val="1"/>
      <w:numFmt w:val="bullet"/>
      <w:lvlText w:val="-"/>
      <w:lvlJc w:val="left"/>
      <w:pPr>
        <w:ind w:left="1287" w:hanging="360"/>
      </w:pPr>
      <w:rPr>
        <w:rFonts w:ascii="Times New Roman" w:hAnsi="Times New Roman" w:cs="Times New Roman" w:hint="default"/>
        <w:b w:val="0"/>
        <w:i w:val="0"/>
        <w:sz w:val="22"/>
        <w:szCs w:val="24"/>
        <w:vertAlign w:val="baseline"/>
      </w:rPr>
    </w:lvl>
    <w:lvl w:ilvl="1">
      <w:start w:val="1"/>
      <w:numFmt w:val="bullet"/>
      <w:lvlText w:val="o"/>
      <w:lvlJc w:val="left"/>
      <w:pPr>
        <w:ind w:left="2007" w:hanging="360"/>
      </w:pPr>
      <w:rPr>
        <w:rFonts w:ascii="Courier New" w:eastAsia="Courier New" w:hAnsi="Courier New" w:cs="Courier New"/>
        <w:vertAlign w:val="baseline"/>
      </w:rPr>
    </w:lvl>
    <w:lvl w:ilvl="2">
      <w:start w:val="1"/>
      <w:numFmt w:val="bullet"/>
      <w:lvlText w:val="▪"/>
      <w:lvlJc w:val="left"/>
      <w:pPr>
        <w:ind w:left="2727" w:hanging="360"/>
      </w:pPr>
      <w:rPr>
        <w:rFonts w:ascii="Noto Sans Symbols" w:eastAsia="Noto Sans Symbols" w:hAnsi="Noto Sans Symbols" w:cs="Noto Sans Symbols"/>
        <w:vertAlign w:val="baseline"/>
      </w:rPr>
    </w:lvl>
    <w:lvl w:ilvl="3">
      <w:start w:val="1"/>
      <w:numFmt w:val="bullet"/>
      <w:lvlText w:val="●"/>
      <w:lvlJc w:val="left"/>
      <w:pPr>
        <w:ind w:left="3447" w:hanging="360"/>
      </w:pPr>
      <w:rPr>
        <w:rFonts w:ascii="Noto Sans Symbols" w:eastAsia="Noto Sans Symbols" w:hAnsi="Noto Sans Symbols" w:cs="Noto Sans Symbols"/>
        <w:vertAlign w:val="baseline"/>
      </w:rPr>
    </w:lvl>
    <w:lvl w:ilvl="4">
      <w:start w:val="1"/>
      <w:numFmt w:val="bullet"/>
      <w:lvlText w:val="o"/>
      <w:lvlJc w:val="left"/>
      <w:pPr>
        <w:ind w:left="4167" w:hanging="360"/>
      </w:pPr>
      <w:rPr>
        <w:rFonts w:ascii="Courier New" w:eastAsia="Courier New" w:hAnsi="Courier New" w:cs="Courier New"/>
        <w:vertAlign w:val="baseline"/>
      </w:rPr>
    </w:lvl>
    <w:lvl w:ilvl="5">
      <w:start w:val="1"/>
      <w:numFmt w:val="bullet"/>
      <w:lvlText w:val="▪"/>
      <w:lvlJc w:val="left"/>
      <w:pPr>
        <w:ind w:left="4887" w:hanging="360"/>
      </w:pPr>
      <w:rPr>
        <w:rFonts w:ascii="Noto Sans Symbols" w:eastAsia="Noto Sans Symbols" w:hAnsi="Noto Sans Symbols" w:cs="Noto Sans Symbols"/>
        <w:vertAlign w:val="baseline"/>
      </w:rPr>
    </w:lvl>
    <w:lvl w:ilvl="6">
      <w:start w:val="1"/>
      <w:numFmt w:val="bullet"/>
      <w:lvlText w:val="●"/>
      <w:lvlJc w:val="left"/>
      <w:pPr>
        <w:ind w:left="5607" w:hanging="360"/>
      </w:pPr>
      <w:rPr>
        <w:rFonts w:ascii="Noto Sans Symbols" w:eastAsia="Noto Sans Symbols" w:hAnsi="Noto Sans Symbols" w:cs="Noto Sans Symbols"/>
        <w:vertAlign w:val="baseline"/>
      </w:rPr>
    </w:lvl>
    <w:lvl w:ilvl="7">
      <w:start w:val="1"/>
      <w:numFmt w:val="bullet"/>
      <w:lvlText w:val="o"/>
      <w:lvlJc w:val="left"/>
      <w:pPr>
        <w:ind w:left="6327" w:hanging="360"/>
      </w:pPr>
      <w:rPr>
        <w:rFonts w:ascii="Courier New" w:eastAsia="Courier New" w:hAnsi="Courier New" w:cs="Courier New"/>
        <w:vertAlign w:val="baseline"/>
      </w:rPr>
    </w:lvl>
    <w:lvl w:ilvl="8">
      <w:start w:val="1"/>
      <w:numFmt w:val="bullet"/>
      <w:lvlText w:val="▪"/>
      <w:lvlJc w:val="left"/>
      <w:pPr>
        <w:ind w:left="7047" w:hanging="360"/>
      </w:pPr>
      <w:rPr>
        <w:rFonts w:ascii="Noto Sans Symbols" w:eastAsia="Noto Sans Symbols" w:hAnsi="Noto Sans Symbols" w:cs="Noto Sans Symbols"/>
        <w:vertAlign w:val="baseline"/>
      </w:rPr>
    </w:lvl>
  </w:abstractNum>
  <w:abstractNum w:abstractNumId="157" w15:restartNumberingAfterBreak="0">
    <w:nsid w:val="75371D6D"/>
    <w:multiLevelType w:val="hybridMultilevel"/>
    <w:tmpl w:val="AD8662C4"/>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58" w15:restartNumberingAfterBreak="0">
    <w:nsid w:val="762A061E"/>
    <w:multiLevelType w:val="multilevel"/>
    <w:tmpl w:val="B3D6989C"/>
    <w:lvl w:ilvl="0">
      <w:start w:val="5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9" w15:restartNumberingAfterBreak="0">
    <w:nsid w:val="769C2012"/>
    <w:multiLevelType w:val="multilevel"/>
    <w:tmpl w:val="32DEECEC"/>
    <w:lvl w:ilvl="0">
      <w:start w:val="3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0" w15:restartNumberingAfterBreak="0">
    <w:nsid w:val="78AF1D68"/>
    <w:multiLevelType w:val="hybridMultilevel"/>
    <w:tmpl w:val="9AAC6220"/>
    <w:lvl w:ilvl="0" w:tplc="101A0005">
      <w:start w:val="1"/>
      <w:numFmt w:val="bullet"/>
      <w:lvlText w:val=""/>
      <w:lvlJc w:val="left"/>
      <w:pPr>
        <w:ind w:left="720" w:hanging="360"/>
      </w:pPr>
      <w:rPr>
        <w:rFonts w:ascii="Symbol" w:hAnsi="Symbol" w:hint="default"/>
        <w:b w:val="0"/>
        <w:sz w:val="22"/>
        <w:szCs w:val="22"/>
      </w:rPr>
    </w:lvl>
    <w:lvl w:ilvl="1" w:tplc="101A0003">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61" w15:restartNumberingAfterBreak="0">
    <w:nsid w:val="7A0F71D3"/>
    <w:multiLevelType w:val="multilevel"/>
    <w:tmpl w:val="1E20F0D4"/>
    <w:lvl w:ilvl="0">
      <w:start w:val="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2" w15:restartNumberingAfterBreak="0">
    <w:nsid w:val="7A8475CA"/>
    <w:multiLevelType w:val="hybridMultilevel"/>
    <w:tmpl w:val="AA027F20"/>
    <w:lvl w:ilvl="0" w:tplc="FFFFFFFF">
      <w:start w:val="1"/>
      <w:numFmt w:val="lowerLetter"/>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3" w15:restartNumberingAfterBreak="0">
    <w:nsid w:val="7C464C88"/>
    <w:multiLevelType w:val="hybridMultilevel"/>
    <w:tmpl w:val="8B42E204"/>
    <w:lvl w:ilvl="0" w:tplc="101A000F">
      <w:start w:val="1"/>
      <w:numFmt w:val="decimal"/>
      <w:lvlText w:val="%1."/>
      <w:lvlJc w:val="left"/>
      <w:pPr>
        <w:ind w:left="720" w:hanging="360"/>
      </w:pPr>
    </w:lvl>
    <w:lvl w:ilvl="1" w:tplc="101A0019" w:tentative="1">
      <w:start w:val="1"/>
      <w:numFmt w:val="lowerLetter"/>
      <w:lvlText w:val="%2."/>
      <w:lvlJc w:val="left"/>
      <w:pPr>
        <w:ind w:left="1440" w:hanging="360"/>
      </w:pPr>
    </w:lvl>
    <w:lvl w:ilvl="2" w:tplc="101A001B" w:tentative="1">
      <w:start w:val="1"/>
      <w:numFmt w:val="lowerRoman"/>
      <w:lvlText w:val="%3."/>
      <w:lvlJc w:val="right"/>
      <w:pPr>
        <w:ind w:left="2160" w:hanging="180"/>
      </w:pPr>
    </w:lvl>
    <w:lvl w:ilvl="3" w:tplc="101A000F" w:tentative="1">
      <w:start w:val="1"/>
      <w:numFmt w:val="decimal"/>
      <w:lvlText w:val="%4."/>
      <w:lvlJc w:val="left"/>
      <w:pPr>
        <w:ind w:left="2880" w:hanging="360"/>
      </w:pPr>
    </w:lvl>
    <w:lvl w:ilvl="4" w:tplc="101A0019" w:tentative="1">
      <w:start w:val="1"/>
      <w:numFmt w:val="lowerLetter"/>
      <w:lvlText w:val="%5."/>
      <w:lvlJc w:val="left"/>
      <w:pPr>
        <w:ind w:left="3600" w:hanging="360"/>
      </w:pPr>
    </w:lvl>
    <w:lvl w:ilvl="5" w:tplc="101A001B" w:tentative="1">
      <w:start w:val="1"/>
      <w:numFmt w:val="lowerRoman"/>
      <w:lvlText w:val="%6."/>
      <w:lvlJc w:val="right"/>
      <w:pPr>
        <w:ind w:left="4320" w:hanging="180"/>
      </w:pPr>
    </w:lvl>
    <w:lvl w:ilvl="6" w:tplc="101A000F" w:tentative="1">
      <w:start w:val="1"/>
      <w:numFmt w:val="decimal"/>
      <w:lvlText w:val="%7."/>
      <w:lvlJc w:val="left"/>
      <w:pPr>
        <w:ind w:left="5040" w:hanging="360"/>
      </w:pPr>
    </w:lvl>
    <w:lvl w:ilvl="7" w:tplc="101A0019" w:tentative="1">
      <w:start w:val="1"/>
      <w:numFmt w:val="lowerLetter"/>
      <w:lvlText w:val="%8."/>
      <w:lvlJc w:val="left"/>
      <w:pPr>
        <w:ind w:left="5760" w:hanging="360"/>
      </w:pPr>
    </w:lvl>
    <w:lvl w:ilvl="8" w:tplc="101A001B" w:tentative="1">
      <w:start w:val="1"/>
      <w:numFmt w:val="lowerRoman"/>
      <w:lvlText w:val="%9."/>
      <w:lvlJc w:val="right"/>
      <w:pPr>
        <w:ind w:left="6480" w:hanging="180"/>
      </w:pPr>
    </w:lvl>
  </w:abstractNum>
  <w:abstractNum w:abstractNumId="164" w15:restartNumberingAfterBreak="0">
    <w:nsid w:val="7D905F31"/>
    <w:multiLevelType w:val="multilevel"/>
    <w:tmpl w:val="644C1636"/>
    <w:lvl w:ilvl="0">
      <w:start w:val="3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5" w15:restartNumberingAfterBreak="0">
    <w:nsid w:val="7EC52919"/>
    <w:multiLevelType w:val="hybridMultilevel"/>
    <w:tmpl w:val="EA76604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7ED5185D"/>
    <w:multiLevelType w:val="hybridMultilevel"/>
    <w:tmpl w:val="B77A6E3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7F7C0483"/>
    <w:multiLevelType w:val="hybridMultilevel"/>
    <w:tmpl w:val="4D22863C"/>
    <w:lvl w:ilvl="0" w:tplc="A2D42568">
      <w:start w:val="1"/>
      <w:numFmt w:val="lowerLetter"/>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num w:numId="1" w16cid:durableId="1245408623">
    <w:abstractNumId w:val="103"/>
  </w:num>
  <w:num w:numId="2" w16cid:durableId="1986428502">
    <w:abstractNumId w:val="45"/>
  </w:num>
  <w:num w:numId="3" w16cid:durableId="1083919421">
    <w:abstractNumId w:val="146"/>
  </w:num>
  <w:num w:numId="4" w16cid:durableId="1129131828">
    <w:abstractNumId w:val="8"/>
  </w:num>
  <w:num w:numId="5" w16cid:durableId="1271089214">
    <w:abstractNumId w:val="101"/>
  </w:num>
  <w:num w:numId="6" w16cid:durableId="344554799">
    <w:abstractNumId w:val="33"/>
  </w:num>
  <w:num w:numId="7" w16cid:durableId="318920793">
    <w:abstractNumId w:val="76"/>
  </w:num>
  <w:num w:numId="8" w16cid:durableId="1555240010">
    <w:abstractNumId w:val="152"/>
  </w:num>
  <w:num w:numId="9" w16cid:durableId="2046830501">
    <w:abstractNumId w:val="1"/>
  </w:num>
  <w:num w:numId="10" w16cid:durableId="1553346487">
    <w:abstractNumId w:val="102"/>
  </w:num>
  <w:num w:numId="11" w16cid:durableId="2089885821">
    <w:abstractNumId w:val="23"/>
  </w:num>
  <w:num w:numId="12" w16cid:durableId="489754875">
    <w:abstractNumId w:val="21"/>
  </w:num>
  <w:num w:numId="13" w16cid:durableId="573054789">
    <w:abstractNumId w:val="156"/>
  </w:num>
  <w:num w:numId="14" w16cid:durableId="225803094">
    <w:abstractNumId w:val="113"/>
  </w:num>
  <w:num w:numId="15" w16cid:durableId="1749302081">
    <w:abstractNumId w:val="68"/>
  </w:num>
  <w:num w:numId="16" w16cid:durableId="1930500223">
    <w:abstractNumId w:val="140"/>
  </w:num>
  <w:num w:numId="17" w16cid:durableId="974677834">
    <w:abstractNumId w:val="14"/>
  </w:num>
  <w:num w:numId="18" w16cid:durableId="1062098331">
    <w:abstractNumId w:val="60"/>
  </w:num>
  <w:num w:numId="19" w16cid:durableId="213540283">
    <w:abstractNumId w:val="44"/>
  </w:num>
  <w:num w:numId="20" w16cid:durableId="1030298047">
    <w:abstractNumId w:val="160"/>
  </w:num>
  <w:num w:numId="21" w16cid:durableId="933169528">
    <w:abstractNumId w:val="144"/>
  </w:num>
  <w:num w:numId="22" w16cid:durableId="883759840">
    <w:abstractNumId w:val="36"/>
  </w:num>
  <w:num w:numId="23" w16cid:durableId="750472915">
    <w:abstractNumId w:val="110"/>
  </w:num>
  <w:num w:numId="24" w16cid:durableId="1160733767">
    <w:abstractNumId w:val="83"/>
  </w:num>
  <w:num w:numId="25" w16cid:durableId="455174695">
    <w:abstractNumId w:val="69"/>
  </w:num>
  <w:num w:numId="26" w16cid:durableId="594483998">
    <w:abstractNumId w:val="61"/>
  </w:num>
  <w:num w:numId="27" w16cid:durableId="515462671">
    <w:abstractNumId w:val="86"/>
  </w:num>
  <w:num w:numId="28" w16cid:durableId="975188047">
    <w:abstractNumId w:val="163"/>
  </w:num>
  <w:num w:numId="29" w16cid:durableId="327292669">
    <w:abstractNumId w:val="107"/>
  </w:num>
  <w:num w:numId="30" w16cid:durableId="828712978">
    <w:abstractNumId w:val="116"/>
  </w:num>
  <w:num w:numId="31" w16cid:durableId="869802552">
    <w:abstractNumId w:val="147"/>
  </w:num>
  <w:num w:numId="32" w16cid:durableId="2109961227">
    <w:abstractNumId w:val="80"/>
  </w:num>
  <w:num w:numId="33" w16cid:durableId="1199009754">
    <w:abstractNumId w:val="28"/>
  </w:num>
  <w:num w:numId="34" w16cid:durableId="1426000316">
    <w:abstractNumId w:val="161"/>
  </w:num>
  <w:num w:numId="35" w16cid:durableId="794450429">
    <w:abstractNumId w:val="108"/>
  </w:num>
  <w:num w:numId="36" w16cid:durableId="332758768">
    <w:abstractNumId w:val="154"/>
  </w:num>
  <w:num w:numId="37" w16cid:durableId="847213576">
    <w:abstractNumId w:val="17"/>
  </w:num>
  <w:num w:numId="38" w16cid:durableId="829173075">
    <w:abstractNumId w:val="15"/>
  </w:num>
  <w:num w:numId="39" w16cid:durableId="1450205135">
    <w:abstractNumId w:val="11"/>
  </w:num>
  <w:num w:numId="40" w16cid:durableId="1480458707">
    <w:abstractNumId w:val="39"/>
  </w:num>
  <w:num w:numId="41" w16cid:durableId="490021001">
    <w:abstractNumId w:val="37"/>
  </w:num>
  <w:num w:numId="42" w16cid:durableId="342363535">
    <w:abstractNumId w:val="130"/>
  </w:num>
  <w:num w:numId="43" w16cid:durableId="313415530">
    <w:abstractNumId w:val="59"/>
  </w:num>
  <w:num w:numId="44" w16cid:durableId="98258401">
    <w:abstractNumId w:val="109"/>
  </w:num>
  <w:num w:numId="45" w16cid:durableId="79060623">
    <w:abstractNumId w:val="124"/>
  </w:num>
  <w:num w:numId="46" w16cid:durableId="2045057950">
    <w:abstractNumId w:val="5"/>
  </w:num>
  <w:num w:numId="47" w16cid:durableId="1286086166">
    <w:abstractNumId w:val="94"/>
  </w:num>
  <w:num w:numId="48" w16cid:durableId="110587362">
    <w:abstractNumId w:val="2"/>
  </w:num>
  <w:num w:numId="49" w16cid:durableId="113787892">
    <w:abstractNumId w:val="157"/>
  </w:num>
  <w:num w:numId="50" w16cid:durableId="583539309">
    <w:abstractNumId w:val="123"/>
  </w:num>
  <w:num w:numId="51" w16cid:durableId="1568371753">
    <w:abstractNumId w:val="50"/>
  </w:num>
  <w:num w:numId="52" w16cid:durableId="834953011">
    <w:abstractNumId w:val="67"/>
  </w:num>
  <w:num w:numId="53" w16cid:durableId="2129928067">
    <w:abstractNumId w:val="27"/>
  </w:num>
  <w:num w:numId="54" w16cid:durableId="1846359049">
    <w:abstractNumId w:val="153"/>
  </w:num>
  <w:num w:numId="55" w16cid:durableId="2101637532">
    <w:abstractNumId w:val="155"/>
  </w:num>
  <w:num w:numId="56" w16cid:durableId="904297252">
    <w:abstractNumId w:val="81"/>
  </w:num>
  <w:num w:numId="57" w16cid:durableId="1491867451">
    <w:abstractNumId w:val="121"/>
  </w:num>
  <w:num w:numId="58" w16cid:durableId="2101636740">
    <w:abstractNumId w:val="4"/>
  </w:num>
  <w:num w:numId="59" w16cid:durableId="1203247575">
    <w:abstractNumId w:val="127"/>
  </w:num>
  <w:num w:numId="60" w16cid:durableId="543446777">
    <w:abstractNumId w:val="22"/>
  </w:num>
  <w:num w:numId="61" w16cid:durableId="98528799">
    <w:abstractNumId w:val="73"/>
  </w:num>
  <w:num w:numId="62" w16cid:durableId="273444409">
    <w:abstractNumId w:val="89"/>
  </w:num>
  <w:num w:numId="63" w16cid:durableId="1946618914">
    <w:abstractNumId w:val="88"/>
  </w:num>
  <w:num w:numId="64" w16cid:durableId="567619013">
    <w:abstractNumId w:val="162"/>
  </w:num>
  <w:num w:numId="65" w16cid:durableId="1063992734">
    <w:abstractNumId w:val="100"/>
  </w:num>
  <w:num w:numId="66" w16cid:durableId="1953173009">
    <w:abstractNumId w:val="91"/>
  </w:num>
  <w:num w:numId="67" w16cid:durableId="1721243026">
    <w:abstractNumId w:val="62"/>
  </w:num>
  <w:num w:numId="68" w16cid:durableId="1039282670">
    <w:abstractNumId w:val="72"/>
  </w:num>
  <w:num w:numId="69" w16cid:durableId="2015374310">
    <w:abstractNumId w:val="30"/>
  </w:num>
  <w:num w:numId="70" w16cid:durableId="373116122">
    <w:abstractNumId w:val="19"/>
  </w:num>
  <w:num w:numId="71" w16cid:durableId="1219437783">
    <w:abstractNumId w:val="137"/>
  </w:num>
  <w:num w:numId="72" w16cid:durableId="959722278">
    <w:abstractNumId w:val="0"/>
  </w:num>
  <w:num w:numId="73" w16cid:durableId="2118404574">
    <w:abstractNumId w:val="111"/>
  </w:num>
  <w:num w:numId="74" w16cid:durableId="1605189861">
    <w:abstractNumId w:val="85"/>
  </w:num>
  <w:num w:numId="75" w16cid:durableId="1533767738">
    <w:abstractNumId w:val="82"/>
  </w:num>
  <w:num w:numId="76" w16cid:durableId="99884278">
    <w:abstractNumId w:val="9"/>
  </w:num>
  <w:num w:numId="77" w16cid:durableId="684097196">
    <w:abstractNumId w:val="71"/>
  </w:num>
  <w:num w:numId="78" w16cid:durableId="1010645692">
    <w:abstractNumId w:val="49"/>
  </w:num>
  <w:num w:numId="79" w16cid:durableId="393897384">
    <w:abstractNumId w:val="134"/>
  </w:num>
  <w:num w:numId="80" w16cid:durableId="986127746">
    <w:abstractNumId w:val="24"/>
  </w:num>
  <w:num w:numId="81" w16cid:durableId="623850800">
    <w:abstractNumId w:val="47"/>
  </w:num>
  <w:num w:numId="82" w16cid:durableId="1623339331">
    <w:abstractNumId w:val="56"/>
  </w:num>
  <w:num w:numId="83" w16cid:durableId="1833836914">
    <w:abstractNumId w:val="148"/>
  </w:num>
  <w:num w:numId="84" w16cid:durableId="632368402">
    <w:abstractNumId w:val="115"/>
  </w:num>
  <w:num w:numId="85" w16cid:durableId="1859810582">
    <w:abstractNumId w:val="117"/>
  </w:num>
  <w:num w:numId="86" w16cid:durableId="762652182">
    <w:abstractNumId w:val="25"/>
  </w:num>
  <w:num w:numId="87" w16cid:durableId="424351504">
    <w:abstractNumId w:val="164"/>
  </w:num>
  <w:num w:numId="88" w16cid:durableId="587344608">
    <w:abstractNumId w:val="143"/>
  </w:num>
  <w:num w:numId="89" w16cid:durableId="547185774">
    <w:abstractNumId w:val="3"/>
  </w:num>
  <w:num w:numId="90" w16cid:durableId="630670793">
    <w:abstractNumId w:val="139"/>
  </w:num>
  <w:num w:numId="91" w16cid:durableId="1317342011">
    <w:abstractNumId w:val="31"/>
  </w:num>
  <w:num w:numId="92" w16cid:durableId="1302539517">
    <w:abstractNumId w:val="95"/>
  </w:num>
  <w:num w:numId="93" w16cid:durableId="2064136888">
    <w:abstractNumId w:val="104"/>
  </w:num>
  <w:num w:numId="94" w16cid:durableId="462966581">
    <w:abstractNumId w:val="159"/>
  </w:num>
  <w:num w:numId="95" w16cid:durableId="1676105067">
    <w:abstractNumId w:val="142"/>
  </w:num>
  <w:num w:numId="96" w16cid:durableId="525755085">
    <w:abstractNumId w:val="141"/>
  </w:num>
  <w:num w:numId="97" w16cid:durableId="1394427989">
    <w:abstractNumId w:val="64"/>
  </w:num>
  <w:num w:numId="98" w16cid:durableId="887761569">
    <w:abstractNumId w:val="133"/>
  </w:num>
  <w:num w:numId="99" w16cid:durableId="1178278395">
    <w:abstractNumId w:val="138"/>
  </w:num>
  <w:num w:numId="100" w16cid:durableId="2127385826">
    <w:abstractNumId w:val="7"/>
  </w:num>
  <w:num w:numId="101" w16cid:durableId="1109086153">
    <w:abstractNumId w:val="105"/>
  </w:num>
  <w:num w:numId="102" w16cid:durableId="2104110507">
    <w:abstractNumId w:val="125"/>
  </w:num>
  <w:num w:numId="103" w16cid:durableId="538082293">
    <w:abstractNumId w:val="99"/>
  </w:num>
  <w:num w:numId="104" w16cid:durableId="1442383080">
    <w:abstractNumId w:val="112"/>
  </w:num>
  <w:num w:numId="105" w16cid:durableId="1831798150">
    <w:abstractNumId w:val="145"/>
  </w:num>
  <w:num w:numId="106" w16cid:durableId="378096758">
    <w:abstractNumId w:val="13"/>
  </w:num>
  <w:num w:numId="107" w16cid:durableId="481318239">
    <w:abstractNumId w:val="118"/>
  </w:num>
  <w:num w:numId="108" w16cid:durableId="331954053">
    <w:abstractNumId w:val="52"/>
  </w:num>
  <w:num w:numId="109" w16cid:durableId="941033265">
    <w:abstractNumId w:val="74"/>
  </w:num>
  <w:num w:numId="110" w16cid:durableId="556744865">
    <w:abstractNumId w:val="165"/>
  </w:num>
  <w:num w:numId="111" w16cid:durableId="893738787">
    <w:abstractNumId w:val="18"/>
  </w:num>
  <w:num w:numId="112" w16cid:durableId="561449370">
    <w:abstractNumId w:val="38"/>
  </w:num>
  <w:num w:numId="113" w16cid:durableId="252738822">
    <w:abstractNumId w:val="167"/>
  </w:num>
  <w:num w:numId="114" w16cid:durableId="420882485">
    <w:abstractNumId w:val="51"/>
  </w:num>
  <w:num w:numId="115" w16cid:durableId="375080692">
    <w:abstractNumId w:val="75"/>
  </w:num>
  <w:num w:numId="116" w16cid:durableId="1764761875">
    <w:abstractNumId w:val="150"/>
  </w:num>
  <w:num w:numId="117" w16cid:durableId="881020881">
    <w:abstractNumId w:val="12"/>
  </w:num>
  <w:num w:numId="118" w16cid:durableId="1350568170">
    <w:abstractNumId w:val="63"/>
  </w:num>
  <w:num w:numId="119" w16cid:durableId="527643183">
    <w:abstractNumId w:val="77"/>
  </w:num>
  <w:num w:numId="120" w16cid:durableId="1934623438">
    <w:abstractNumId w:val="158"/>
  </w:num>
  <w:num w:numId="121" w16cid:durableId="991519226">
    <w:abstractNumId w:val="42"/>
  </w:num>
  <w:num w:numId="122" w16cid:durableId="344668918">
    <w:abstractNumId w:val="93"/>
  </w:num>
  <w:num w:numId="123" w16cid:durableId="1972124218">
    <w:abstractNumId w:val="35"/>
  </w:num>
  <w:num w:numId="124" w16cid:durableId="1203440132">
    <w:abstractNumId w:val="54"/>
  </w:num>
  <w:num w:numId="125" w16cid:durableId="943423151">
    <w:abstractNumId w:val="92"/>
  </w:num>
  <w:num w:numId="126" w16cid:durableId="1540821020">
    <w:abstractNumId w:val="131"/>
  </w:num>
  <w:num w:numId="127" w16cid:durableId="1406026250">
    <w:abstractNumId w:val="65"/>
  </w:num>
  <w:num w:numId="128" w16cid:durableId="2089495358">
    <w:abstractNumId w:val="66"/>
  </w:num>
  <w:num w:numId="129" w16cid:durableId="1215704041">
    <w:abstractNumId w:val="48"/>
  </w:num>
  <w:num w:numId="130" w16cid:durableId="946305718">
    <w:abstractNumId w:val="126"/>
  </w:num>
  <w:num w:numId="131" w16cid:durableId="1611736962">
    <w:abstractNumId w:val="128"/>
  </w:num>
  <w:num w:numId="132" w16cid:durableId="695808149">
    <w:abstractNumId w:val="20"/>
  </w:num>
  <w:num w:numId="133" w16cid:durableId="694117359">
    <w:abstractNumId w:val="166"/>
  </w:num>
  <w:num w:numId="134" w16cid:durableId="65036570">
    <w:abstractNumId w:val="122"/>
  </w:num>
  <w:num w:numId="135" w16cid:durableId="44568777">
    <w:abstractNumId w:val="79"/>
  </w:num>
  <w:num w:numId="136" w16cid:durableId="1165128264">
    <w:abstractNumId w:val="55"/>
  </w:num>
  <w:num w:numId="137" w16cid:durableId="555699498">
    <w:abstractNumId w:val="46"/>
  </w:num>
  <w:num w:numId="138" w16cid:durableId="2028679756">
    <w:abstractNumId w:val="70"/>
  </w:num>
  <w:num w:numId="139" w16cid:durableId="1945922366">
    <w:abstractNumId w:val="34"/>
  </w:num>
  <w:num w:numId="140" w16cid:durableId="1426224932">
    <w:abstractNumId w:val="149"/>
  </w:num>
  <w:num w:numId="141" w16cid:durableId="698700464">
    <w:abstractNumId w:val="114"/>
  </w:num>
  <w:num w:numId="142" w16cid:durableId="2112429429">
    <w:abstractNumId w:val="16"/>
  </w:num>
  <w:num w:numId="143" w16cid:durableId="2009944613">
    <w:abstractNumId w:val="136"/>
  </w:num>
  <w:num w:numId="144" w16cid:durableId="1879585285">
    <w:abstractNumId w:val="98"/>
  </w:num>
  <w:num w:numId="145" w16cid:durableId="742483656">
    <w:abstractNumId w:val="57"/>
  </w:num>
  <w:num w:numId="146" w16cid:durableId="1518541690">
    <w:abstractNumId w:val="58"/>
  </w:num>
  <w:num w:numId="147" w16cid:durableId="1494687818">
    <w:abstractNumId w:val="90"/>
  </w:num>
  <w:num w:numId="148" w16cid:durableId="1019893706">
    <w:abstractNumId w:val="78"/>
  </w:num>
  <w:num w:numId="149" w16cid:durableId="425418415">
    <w:abstractNumId w:val="29"/>
  </w:num>
  <w:num w:numId="150" w16cid:durableId="1033923712">
    <w:abstractNumId w:val="53"/>
  </w:num>
  <w:num w:numId="151" w16cid:durableId="722605902">
    <w:abstractNumId w:val="84"/>
  </w:num>
  <w:num w:numId="152" w16cid:durableId="1340154699">
    <w:abstractNumId w:val="43"/>
  </w:num>
  <w:num w:numId="153" w16cid:durableId="1479691569">
    <w:abstractNumId w:val="6"/>
  </w:num>
  <w:num w:numId="154" w16cid:durableId="1709799789">
    <w:abstractNumId w:val="26"/>
  </w:num>
  <w:num w:numId="155" w16cid:durableId="1218517813">
    <w:abstractNumId w:val="40"/>
  </w:num>
  <w:num w:numId="156" w16cid:durableId="2000227173">
    <w:abstractNumId w:val="87"/>
  </w:num>
  <w:num w:numId="157" w16cid:durableId="532153495">
    <w:abstractNumId w:val="41"/>
  </w:num>
  <w:num w:numId="158" w16cid:durableId="1217661264">
    <w:abstractNumId w:val="106"/>
  </w:num>
  <w:num w:numId="159" w16cid:durableId="771096632">
    <w:abstractNumId w:val="15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101373005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978418822">
    <w:abstractNumId w:val="119"/>
  </w:num>
  <w:num w:numId="162" w16cid:durableId="685402707">
    <w:abstractNumId w:val="151"/>
  </w:num>
  <w:num w:numId="163" w16cid:durableId="1782068797">
    <w:abstractNumId w:val="32"/>
  </w:num>
  <w:num w:numId="164" w16cid:durableId="521944505">
    <w:abstractNumId w:val="135"/>
  </w:num>
  <w:num w:numId="165" w16cid:durableId="974600399">
    <w:abstractNumId w:val="132"/>
  </w:num>
  <w:num w:numId="166" w16cid:durableId="2029869045">
    <w:abstractNumId w:val="10"/>
  </w:num>
  <w:num w:numId="167" w16cid:durableId="629550598">
    <w:abstractNumId w:val="96"/>
  </w:num>
  <w:num w:numId="168" w16cid:durableId="1788743689">
    <w:abstractNumId w:val="129"/>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45EC"/>
    <w:rsid w:val="00002143"/>
    <w:rsid w:val="00003F0A"/>
    <w:rsid w:val="00005903"/>
    <w:rsid w:val="00005DDB"/>
    <w:rsid w:val="00006A2D"/>
    <w:rsid w:val="00006D46"/>
    <w:rsid w:val="0000771B"/>
    <w:rsid w:val="000100B1"/>
    <w:rsid w:val="0001093A"/>
    <w:rsid w:val="00012862"/>
    <w:rsid w:val="00013C80"/>
    <w:rsid w:val="00013FB2"/>
    <w:rsid w:val="00014ABD"/>
    <w:rsid w:val="000159F8"/>
    <w:rsid w:val="0001676F"/>
    <w:rsid w:val="000167D0"/>
    <w:rsid w:val="00016F97"/>
    <w:rsid w:val="00017BE1"/>
    <w:rsid w:val="00017F97"/>
    <w:rsid w:val="0002161F"/>
    <w:rsid w:val="00021D18"/>
    <w:rsid w:val="00023654"/>
    <w:rsid w:val="0002367B"/>
    <w:rsid w:val="00026DD4"/>
    <w:rsid w:val="00026FA2"/>
    <w:rsid w:val="00030DB7"/>
    <w:rsid w:val="00033254"/>
    <w:rsid w:val="00033485"/>
    <w:rsid w:val="00033C03"/>
    <w:rsid w:val="000341EA"/>
    <w:rsid w:val="000342C3"/>
    <w:rsid w:val="000345C6"/>
    <w:rsid w:val="000350E2"/>
    <w:rsid w:val="00035CFE"/>
    <w:rsid w:val="000360CA"/>
    <w:rsid w:val="00036CCE"/>
    <w:rsid w:val="00037F26"/>
    <w:rsid w:val="00040AF6"/>
    <w:rsid w:val="000430B6"/>
    <w:rsid w:val="00043C0F"/>
    <w:rsid w:val="0004486B"/>
    <w:rsid w:val="000465A2"/>
    <w:rsid w:val="00047B56"/>
    <w:rsid w:val="00051D90"/>
    <w:rsid w:val="00052A87"/>
    <w:rsid w:val="00052F99"/>
    <w:rsid w:val="00055251"/>
    <w:rsid w:val="0005542F"/>
    <w:rsid w:val="00056AFB"/>
    <w:rsid w:val="000579AB"/>
    <w:rsid w:val="00060F96"/>
    <w:rsid w:val="00061C48"/>
    <w:rsid w:val="00062932"/>
    <w:rsid w:val="000654E2"/>
    <w:rsid w:val="00065A46"/>
    <w:rsid w:val="00066A6D"/>
    <w:rsid w:val="000673A1"/>
    <w:rsid w:val="000673BB"/>
    <w:rsid w:val="00067AB4"/>
    <w:rsid w:val="00067EEA"/>
    <w:rsid w:val="0007027D"/>
    <w:rsid w:val="0007081F"/>
    <w:rsid w:val="00070A41"/>
    <w:rsid w:val="00072614"/>
    <w:rsid w:val="00075304"/>
    <w:rsid w:val="000764B4"/>
    <w:rsid w:val="00076918"/>
    <w:rsid w:val="000800F7"/>
    <w:rsid w:val="00081FD9"/>
    <w:rsid w:val="00083F58"/>
    <w:rsid w:val="00087392"/>
    <w:rsid w:val="00092076"/>
    <w:rsid w:val="00092B43"/>
    <w:rsid w:val="00095302"/>
    <w:rsid w:val="00095CDE"/>
    <w:rsid w:val="00096C10"/>
    <w:rsid w:val="000A10B1"/>
    <w:rsid w:val="000A3B2B"/>
    <w:rsid w:val="000A51E4"/>
    <w:rsid w:val="000A760F"/>
    <w:rsid w:val="000A776B"/>
    <w:rsid w:val="000B50D2"/>
    <w:rsid w:val="000B5133"/>
    <w:rsid w:val="000B52AA"/>
    <w:rsid w:val="000B5DFB"/>
    <w:rsid w:val="000B7D6B"/>
    <w:rsid w:val="000C22CB"/>
    <w:rsid w:val="000C3706"/>
    <w:rsid w:val="000C3F78"/>
    <w:rsid w:val="000C452B"/>
    <w:rsid w:val="000C67D0"/>
    <w:rsid w:val="000C6B44"/>
    <w:rsid w:val="000D0040"/>
    <w:rsid w:val="000D20D9"/>
    <w:rsid w:val="000D2756"/>
    <w:rsid w:val="000D2D66"/>
    <w:rsid w:val="000D3563"/>
    <w:rsid w:val="000D67A1"/>
    <w:rsid w:val="000D7795"/>
    <w:rsid w:val="000E2068"/>
    <w:rsid w:val="000E3F39"/>
    <w:rsid w:val="000E6D9B"/>
    <w:rsid w:val="000F10ED"/>
    <w:rsid w:val="000F1D3F"/>
    <w:rsid w:val="000F2709"/>
    <w:rsid w:val="000F2BE8"/>
    <w:rsid w:val="000F2E6C"/>
    <w:rsid w:val="000F32D5"/>
    <w:rsid w:val="000F3904"/>
    <w:rsid w:val="000F3C3E"/>
    <w:rsid w:val="000F4D1F"/>
    <w:rsid w:val="000F5A63"/>
    <w:rsid w:val="000F63A0"/>
    <w:rsid w:val="00101766"/>
    <w:rsid w:val="00101DF8"/>
    <w:rsid w:val="00105272"/>
    <w:rsid w:val="001059E6"/>
    <w:rsid w:val="0010634C"/>
    <w:rsid w:val="00107913"/>
    <w:rsid w:val="00112D78"/>
    <w:rsid w:val="00112FBD"/>
    <w:rsid w:val="00113E6F"/>
    <w:rsid w:val="001141F6"/>
    <w:rsid w:val="00115295"/>
    <w:rsid w:val="001154B1"/>
    <w:rsid w:val="001158A1"/>
    <w:rsid w:val="001175AC"/>
    <w:rsid w:val="00120882"/>
    <w:rsid w:val="00121010"/>
    <w:rsid w:val="00123025"/>
    <w:rsid w:val="00124254"/>
    <w:rsid w:val="00126880"/>
    <w:rsid w:val="00127DAD"/>
    <w:rsid w:val="001322F7"/>
    <w:rsid w:val="00134B63"/>
    <w:rsid w:val="00134E5C"/>
    <w:rsid w:val="0013562E"/>
    <w:rsid w:val="00135FB2"/>
    <w:rsid w:val="00136D24"/>
    <w:rsid w:val="001422D9"/>
    <w:rsid w:val="0014348C"/>
    <w:rsid w:val="0014621E"/>
    <w:rsid w:val="0014744A"/>
    <w:rsid w:val="00147FBA"/>
    <w:rsid w:val="00152382"/>
    <w:rsid w:val="001525AD"/>
    <w:rsid w:val="001529F7"/>
    <w:rsid w:val="00154009"/>
    <w:rsid w:val="00156363"/>
    <w:rsid w:val="00156626"/>
    <w:rsid w:val="001576E0"/>
    <w:rsid w:val="001578CA"/>
    <w:rsid w:val="001578EC"/>
    <w:rsid w:val="001602D3"/>
    <w:rsid w:val="001609A4"/>
    <w:rsid w:val="00161B0A"/>
    <w:rsid w:val="00161E47"/>
    <w:rsid w:val="00164226"/>
    <w:rsid w:val="00165B77"/>
    <w:rsid w:val="00166409"/>
    <w:rsid w:val="001667FF"/>
    <w:rsid w:val="00167578"/>
    <w:rsid w:val="00167AD2"/>
    <w:rsid w:val="00172273"/>
    <w:rsid w:val="001725E7"/>
    <w:rsid w:val="00172C3C"/>
    <w:rsid w:val="0017335A"/>
    <w:rsid w:val="0017384D"/>
    <w:rsid w:val="001745AF"/>
    <w:rsid w:val="00174F3A"/>
    <w:rsid w:val="0017516C"/>
    <w:rsid w:val="001758D0"/>
    <w:rsid w:val="0017638D"/>
    <w:rsid w:val="00182699"/>
    <w:rsid w:val="00182C6E"/>
    <w:rsid w:val="001834CA"/>
    <w:rsid w:val="00184B0B"/>
    <w:rsid w:val="00184E3F"/>
    <w:rsid w:val="00186E1A"/>
    <w:rsid w:val="00186E8B"/>
    <w:rsid w:val="00187473"/>
    <w:rsid w:val="00187481"/>
    <w:rsid w:val="001904B8"/>
    <w:rsid w:val="00190EA3"/>
    <w:rsid w:val="00193295"/>
    <w:rsid w:val="001941B0"/>
    <w:rsid w:val="0019478D"/>
    <w:rsid w:val="00196BE8"/>
    <w:rsid w:val="00196D27"/>
    <w:rsid w:val="0019742A"/>
    <w:rsid w:val="001A07F1"/>
    <w:rsid w:val="001A1000"/>
    <w:rsid w:val="001A2311"/>
    <w:rsid w:val="001A552B"/>
    <w:rsid w:val="001A7488"/>
    <w:rsid w:val="001B09DC"/>
    <w:rsid w:val="001B31B0"/>
    <w:rsid w:val="001B4737"/>
    <w:rsid w:val="001B4C78"/>
    <w:rsid w:val="001B5067"/>
    <w:rsid w:val="001B5305"/>
    <w:rsid w:val="001B6337"/>
    <w:rsid w:val="001C0EAE"/>
    <w:rsid w:val="001C265E"/>
    <w:rsid w:val="001C3174"/>
    <w:rsid w:val="001C49C2"/>
    <w:rsid w:val="001D1892"/>
    <w:rsid w:val="001D6682"/>
    <w:rsid w:val="001D7A6E"/>
    <w:rsid w:val="001E44EC"/>
    <w:rsid w:val="001E4B92"/>
    <w:rsid w:val="001E5373"/>
    <w:rsid w:val="001E5F3B"/>
    <w:rsid w:val="001E60FD"/>
    <w:rsid w:val="001E67AB"/>
    <w:rsid w:val="001E7E79"/>
    <w:rsid w:val="001F1B3C"/>
    <w:rsid w:val="001F44E5"/>
    <w:rsid w:val="001F6583"/>
    <w:rsid w:val="001F7817"/>
    <w:rsid w:val="001F791C"/>
    <w:rsid w:val="00201FC9"/>
    <w:rsid w:val="00206A20"/>
    <w:rsid w:val="0021084D"/>
    <w:rsid w:val="00210B7E"/>
    <w:rsid w:val="002159E6"/>
    <w:rsid w:val="00216639"/>
    <w:rsid w:val="00220731"/>
    <w:rsid w:val="002220C6"/>
    <w:rsid w:val="002228AA"/>
    <w:rsid w:val="00222F28"/>
    <w:rsid w:val="002251F9"/>
    <w:rsid w:val="00225FD1"/>
    <w:rsid w:val="002267E7"/>
    <w:rsid w:val="00226A2B"/>
    <w:rsid w:val="00227ACD"/>
    <w:rsid w:val="00227C0F"/>
    <w:rsid w:val="00227C8D"/>
    <w:rsid w:val="00234A1F"/>
    <w:rsid w:val="00234C0D"/>
    <w:rsid w:val="00235509"/>
    <w:rsid w:val="0023563A"/>
    <w:rsid w:val="00236834"/>
    <w:rsid w:val="00236B41"/>
    <w:rsid w:val="00236E2C"/>
    <w:rsid w:val="002371E4"/>
    <w:rsid w:val="0023789D"/>
    <w:rsid w:val="00237EAC"/>
    <w:rsid w:val="0024507B"/>
    <w:rsid w:val="002455B6"/>
    <w:rsid w:val="00246D2C"/>
    <w:rsid w:val="00247910"/>
    <w:rsid w:val="00247A01"/>
    <w:rsid w:val="00250602"/>
    <w:rsid w:val="00250786"/>
    <w:rsid w:val="00250DBA"/>
    <w:rsid w:val="00252222"/>
    <w:rsid w:val="00253272"/>
    <w:rsid w:val="00260DC6"/>
    <w:rsid w:val="00260E71"/>
    <w:rsid w:val="00261A75"/>
    <w:rsid w:val="00263590"/>
    <w:rsid w:val="002639D6"/>
    <w:rsid w:val="00265525"/>
    <w:rsid w:val="00266357"/>
    <w:rsid w:val="00266FDA"/>
    <w:rsid w:val="00267276"/>
    <w:rsid w:val="00267CB1"/>
    <w:rsid w:val="00272467"/>
    <w:rsid w:val="00274DD3"/>
    <w:rsid w:val="00275FD4"/>
    <w:rsid w:val="002767A1"/>
    <w:rsid w:val="0028079C"/>
    <w:rsid w:val="0028162F"/>
    <w:rsid w:val="002848F3"/>
    <w:rsid w:val="0028506A"/>
    <w:rsid w:val="0028573F"/>
    <w:rsid w:val="00286C20"/>
    <w:rsid w:val="00286C87"/>
    <w:rsid w:val="00286CF4"/>
    <w:rsid w:val="002908F2"/>
    <w:rsid w:val="00290F60"/>
    <w:rsid w:val="00291087"/>
    <w:rsid w:val="002916C7"/>
    <w:rsid w:val="0029254F"/>
    <w:rsid w:val="00294ADA"/>
    <w:rsid w:val="002A2CCF"/>
    <w:rsid w:val="002B190E"/>
    <w:rsid w:val="002B5DF1"/>
    <w:rsid w:val="002B6A04"/>
    <w:rsid w:val="002B6B47"/>
    <w:rsid w:val="002B707F"/>
    <w:rsid w:val="002C17CA"/>
    <w:rsid w:val="002C1A40"/>
    <w:rsid w:val="002C4522"/>
    <w:rsid w:val="002C53C7"/>
    <w:rsid w:val="002C593C"/>
    <w:rsid w:val="002C633B"/>
    <w:rsid w:val="002C65EC"/>
    <w:rsid w:val="002C67A7"/>
    <w:rsid w:val="002D0932"/>
    <w:rsid w:val="002D0B9E"/>
    <w:rsid w:val="002D1F4B"/>
    <w:rsid w:val="002D5CFE"/>
    <w:rsid w:val="002D6568"/>
    <w:rsid w:val="002D65F6"/>
    <w:rsid w:val="002D746D"/>
    <w:rsid w:val="002D7704"/>
    <w:rsid w:val="002E097E"/>
    <w:rsid w:val="002E142F"/>
    <w:rsid w:val="002E1A0B"/>
    <w:rsid w:val="002E1C1A"/>
    <w:rsid w:val="002E2466"/>
    <w:rsid w:val="002E3259"/>
    <w:rsid w:val="002E331E"/>
    <w:rsid w:val="002E63E7"/>
    <w:rsid w:val="002F0260"/>
    <w:rsid w:val="002F3D7E"/>
    <w:rsid w:val="002F4F4B"/>
    <w:rsid w:val="002F5A9E"/>
    <w:rsid w:val="002F7B77"/>
    <w:rsid w:val="00300A63"/>
    <w:rsid w:val="00301E32"/>
    <w:rsid w:val="00302C61"/>
    <w:rsid w:val="0030533F"/>
    <w:rsid w:val="00305A7E"/>
    <w:rsid w:val="003117E4"/>
    <w:rsid w:val="0031223D"/>
    <w:rsid w:val="00312685"/>
    <w:rsid w:val="00314512"/>
    <w:rsid w:val="00316235"/>
    <w:rsid w:val="00316F78"/>
    <w:rsid w:val="00317C09"/>
    <w:rsid w:val="00320069"/>
    <w:rsid w:val="003200B0"/>
    <w:rsid w:val="00320EA4"/>
    <w:rsid w:val="00321E83"/>
    <w:rsid w:val="00322682"/>
    <w:rsid w:val="00322916"/>
    <w:rsid w:val="003239E1"/>
    <w:rsid w:val="00323EF9"/>
    <w:rsid w:val="0032422C"/>
    <w:rsid w:val="003246A9"/>
    <w:rsid w:val="00325922"/>
    <w:rsid w:val="00330884"/>
    <w:rsid w:val="003316D1"/>
    <w:rsid w:val="00331B0A"/>
    <w:rsid w:val="00333101"/>
    <w:rsid w:val="00335481"/>
    <w:rsid w:val="00335D0C"/>
    <w:rsid w:val="00336E77"/>
    <w:rsid w:val="003406ED"/>
    <w:rsid w:val="003418FA"/>
    <w:rsid w:val="00341E86"/>
    <w:rsid w:val="00343F68"/>
    <w:rsid w:val="003448DD"/>
    <w:rsid w:val="00345801"/>
    <w:rsid w:val="0034592B"/>
    <w:rsid w:val="00347B27"/>
    <w:rsid w:val="003520E3"/>
    <w:rsid w:val="003535A4"/>
    <w:rsid w:val="003541A6"/>
    <w:rsid w:val="0035427B"/>
    <w:rsid w:val="00355CC9"/>
    <w:rsid w:val="003566E3"/>
    <w:rsid w:val="003605CC"/>
    <w:rsid w:val="00360A93"/>
    <w:rsid w:val="003617E7"/>
    <w:rsid w:val="00361A2B"/>
    <w:rsid w:val="00364B10"/>
    <w:rsid w:val="0036528C"/>
    <w:rsid w:val="00366DB0"/>
    <w:rsid w:val="00371412"/>
    <w:rsid w:val="0037340B"/>
    <w:rsid w:val="00373C13"/>
    <w:rsid w:val="003748FE"/>
    <w:rsid w:val="0037581F"/>
    <w:rsid w:val="00377A09"/>
    <w:rsid w:val="0038059E"/>
    <w:rsid w:val="003820DD"/>
    <w:rsid w:val="00383CE2"/>
    <w:rsid w:val="00384708"/>
    <w:rsid w:val="00384773"/>
    <w:rsid w:val="00384C20"/>
    <w:rsid w:val="00385DE6"/>
    <w:rsid w:val="00385EB9"/>
    <w:rsid w:val="00386C6A"/>
    <w:rsid w:val="003872CD"/>
    <w:rsid w:val="00391A65"/>
    <w:rsid w:val="00393593"/>
    <w:rsid w:val="00396B92"/>
    <w:rsid w:val="003A24BA"/>
    <w:rsid w:val="003A365A"/>
    <w:rsid w:val="003A7017"/>
    <w:rsid w:val="003A736B"/>
    <w:rsid w:val="003A765C"/>
    <w:rsid w:val="003B020A"/>
    <w:rsid w:val="003B0DB0"/>
    <w:rsid w:val="003B19BE"/>
    <w:rsid w:val="003B1CC4"/>
    <w:rsid w:val="003B227F"/>
    <w:rsid w:val="003B3DB7"/>
    <w:rsid w:val="003B52AA"/>
    <w:rsid w:val="003B6574"/>
    <w:rsid w:val="003B6873"/>
    <w:rsid w:val="003B78ED"/>
    <w:rsid w:val="003C19D0"/>
    <w:rsid w:val="003C536F"/>
    <w:rsid w:val="003C5C99"/>
    <w:rsid w:val="003C6600"/>
    <w:rsid w:val="003C75A5"/>
    <w:rsid w:val="003C76EA"/>
    <w:rsid w:val="003C783C"/>
    <w:rsid w:val="003D176F"/>
    <w:rsid w:val="003D66C5"/>
    <w:rsid w:val="003D7C5A"/>
    <w:rsid w:val="003E1914"/>
    <w:rsid w:val="003E3D07"/>
    <w:rsid w:val="003E7731"/>
    <w:rsid w:val="003E7AF5"/>
    <w:rsid w:val="003F02F4"/>
    <w:rsid w:val="003F0EFC"/>
    <w:rsid w:val="003F14B9"/>
    <w:rsid w:val="003F190D"/>
    <w:rsid w:val="003F3A70"/>
    <w:rsid w:val="003F5E9F"/>
    <w:rsid w:val="003F643F"/>
    <w:rsid w:val="003F65C9"/>
    <w:rsid w:val="003F6B6B"/>
    <w:rsid w:val="00400298"/>
    <w:rsid w:val="004007E7"/>
    <w:rsid w:val="004013E9"/>
    <w:rsid w:val="00401BF2"/>
    <w:rsid w:val="00401FD0"/>
    <w:rsid w:val="00402005"/>
    <w:rsid w:val="00403929"/>
    <w:rsid w:val="00403A6E"/>
    <w:rsid w:val="0040503A"/>
    <w:rsid w:val="0040549B"/>
    <w:rsid w:val="00405E59"/>
    <w:rsid w:val="00410422"/>
    <w:rsid w:val="00410B89"/>
    <w:rsid w:val="004113A1"/>
    <w:rsid w:val="00411888"/>
    <w:rsid w:val="00416DF3"/>
    <w:rsid w:val="00426122"/>
    <w:rsid w:val="0043104F"/>
    <w:rsid w:val="004328C6"/>
    <w:rsid w:val="00433EAA"/>
    <w:rsid w:val="004355FA"/>
    <w:rsid w:val="004359F2"/>
    <w:rsid w:val="00436C66"/>
    <w:rsid w:val="004418F6"/>
    <w:rsid w:val="00442371"/>
    <w:rsid w:val="0044378A"/>
    <w:rsid w:val="00444360"/>
    <w:rsid w:val="00444484"/>
    <w:rsid w:val="004444C9"/>
    <w:rsid w:val="004445B5"/>
    <w:rsid w:val="00444F6D"/>
    <w:rsid w:val="004462A0"/>
    <w:rsid w:val="00446ABC"/>
    <w:rsid w:val="00455203"/>
    <w:rsid w:val="00455B99"/>
    <w:rsid w:val="00456B61"/>
    <w:rsid w:val="0046069C"/>
    <w:rsid w:val="00460F5F"/>
    <w:rsid w:val="004613F5"/>
    <w:rsid w:val="004633D5"/>
    <w:rsid w:val="004649A5"/>
    <w:rsid w:val="00464EEB"/>
    <w:rsid w:val="00466A08"/>
    <w:rsid w:val="00471CA9"/>
    <w:rsid w:val="00471CB4"/>
    <w:rsid w:val="00474159"/>
    <w:rsid w:val="00475759"/>
    <w:rsid w:val="00480799"/>
    <w:rsid w:val="00480C0F"/>
    <w:rsid w:val="00481B25"/>
    <w:rsid w:val="00481EE5"/>
    <w:rsid w:val="004823AF"/>
    <w:rsid w:val="0048257F"/>
    <w:rsid w:val="00483F38"/>
    <w:rsid w:val="00484FBA"/>
    <w:rsid w:val="00492887"/>
    <w:rsid w:val="00495598"/>
    <w:rsid w:val="00497136"/>
    <w:rsid w:val="004976B4"/>
    <w:rsid w:val="004978A3"/>
    <w:rsid w:val="004A243E"/>
    <w:rsid w:val="004A4DF7"/>
    <w:rsid w:val="004A587D"/>
    <w:rsid w:val="004A75F9"/>
    <w:rsid w:val="004A782F"/>
    <w:rsid w:val="004B0187"/>
    <w:rsid w:val="004B0D6D"/>
    <w:rsid w:val="004B0FD5"/>
    <w:rsid w:val="004B1698"/>
    <w:rsid w:val="004B365C"/>
    <w:rsid w:val="004B3725"/>
    <w:rsid w:val="004B5963"/>
    <w:rsid w:val="004B7596"/>
    <w:rsid w:val="004C2570"/>
    <w:rsid w:val="004C337A"/>
    <w:rsid w:val="004C3DBE"/>
    <w:rsid w:val="004C4652"/>
    <w:rsid w:val="004C4CA1"/>
    <w:rsid w:val="004C558A"/>
    <w:rsid w:val="004C7FAB"/>
    <w:rsid w:val="004D17F3"/>
    <w:rsid w:val="004D2133"/>
    <w:rsid w:val="004D386A"/>
    <w:rsid w:val="004D3F39"/>
    <w:rsid w:val="004D5B84"/>
    <w:rsid w:val="004E02BA"/>
    <w:rsid w:val="004E0794"/>
    <w:rsid w:val="004E3386"/>
    <w:rsid w:val="004E47C3"/>
    <w:rsid w:val="004E53EA"/>
    <w:rsid w:val="004E6724"/>
    <w:rsid w:val="004F0FA3"/>
    <w:rsid w:val="004F15BF"/>
    <w:rsid w:val="004F2053"/>
    <w:rsid w:val="004F3CF0"/>
    <w:rsid w:val="004F6635"/>
    <w:rsid w:val="004F6B1E"/>
    <w:rsid w:val="004F76FB"/>
    <w:rsid w:val="004F7D20"/>
    <w:rsid w:val="00502C26"/>
    <w:rsid w:val="00503F0F"/>
    <w:rsid w:val="005043F5"/>
    <w:rsid w:val="0050447A"/>
    <w:rsid w:val="005044D9"/>
    <w:rsid w:val="00504D26"/>
    <w:rsid w:val="00505357"/>
    <w:rsid w:val="0050613E"/>
    <w:rsid w:val="00511314"/>
    <w:rsid w:val="00511760"/>
    <w:rsid w:val="00511A9D"/>
    <w:rsid w:val="005128C2"/>
    <w:rsid w:val="00512EA4"/>
    <w:rsid w:val="00512F28"/>
    <w:rsid w:val="005133EF"/>
    <w:rsid w:val="00513B03"/>
    <w:rsid w:val="00513CB0"/>
    <w:rsid w:val="00515773"/>
    <w:rsid w:val="0051668B"/>
    <w:rsid w:val="00520810"/>
    <w:rsid w:val="00521058"/>
    <w:rsid w:val="005217F3"/>
    <w:rsid w:val="00521FF2"/>
    <w:rsid w:val="00524CDF"/>
    <w:rsid w:val="00526B26"/>
    <w:rsid w:val="00526EC7"/>
    <w:rsid w:val="00531659"/>
    <w:rsid w:val="00531A1D"/>
    <w:rsid w:val="005341C7"/>
    <w:rsid w:val="00535270"/>
    <w:rsid w:val="00536370"/>
    <w:rsid w:val="00536B50"/>
    <w:rsid w:val="005370EC"/>
    <w:rsid w:val="005410E2"/>
    <w:rsid w:val="005419A8"/>
    <w:rsid w:val="0054214D"/>
    <w:rsid w:val="00543032"/>
    <w:rsid w:val="00543108"/>
    <w:rsid w:val="00544B1A"/>
    <w:rsid w:val="00544FD3"/>
    <w:rsid w:val="005455FF"/>
    <w:rsid w:val="00545652"/>
    <w:rsid w:val="00546ABE"/>
    <w:rsid w:val="00551ED6"/>
    <w:rsid w:val="00551EDA"/>
    <w:rsid w:val="00552F14"/>
    <w:rsid w:val="005530AD"/>
    <w:rsid w:val="00553F58"/>
    <w:rsid w:val="005548CB"/>
    <w:rsid w:val="00556382"/>
    <w:rsid w:val="00557B86"/>
    <w:rsid w:val="0056241B"/>
    <w:rsid w:val="00562D7F"/>
    <w:rsid w:val="0056309E"/>
    <w:rsid w:val="005633C4"/>
    <w:rsid w:val="005672BE"/>
    <w:rsid w:val="005678E4"/>
    <w:rsid w:val="00570FC7"/>
    <w:rsid w:val="00572F9B"/>
    <w:rsid w:val="005766CA"/>
    <w:rsid w:val="00576E30"/>
    <w:rsid w:val="0057720D"/>
    <w:rsid w:val="00580389"/>
    <w:rsid w:val="00580511"/>
    <w:rsid w:val="00581738"/>
    <w:rsid w:val="00582B1E"/>
    <w:rsid w:val="00585A9D"/>
    <w:rsid w:val="005869BC"/>
    <w:rsid w:val="00590D68"/>
    <w:rsid w:val="00590F6C"/>
    <w:rsid w:val="005928A8"/>
    <w:rsid w:val="00593E31"/>
    <w:rsid w:val="00594023"/>
    <w:rsid w:val="00594F65"/>
    <w:rsid w:val="00596999"/>
    <w:rsid w:val="00597FBA"/>
    <w:rsid w:val="005A2E2E"/>
    <w:rsid w:val="005A3216"/>
    <w:rsid w:val="005A5328"/>
    <w:rsid w:val="005A5491"/>
    <w:rsid w:val="005A61BB"/>
    <w:rsid w:val="005A67ED"/>
    <w:rsid w:val="005B0E27"/>
    <w:rsid w:val="005B1086"/>
    <w:rsid w:val="005B20B5"/>
    <w:rsid w:val="005B2C07"/>
    <w:rsid w:val="005B3501"/>
    <w:rsid w:val="005B3ADE"/>
    <w:rsid w:val="005B4B04"/>
    <w:rsid w:val="005B634F"/>
    <w:rsid w:val="005C0499"/>
    <w:rsid w:val="005C151D"/>
    <w:rsid w:val="005C165A"/>
    <w:rsid w:val="005C30C9"/>
    <w:rsid w:val="005C40EE"/>
    <w:rsid w:val="005C4B60"/>
    <w:rsid w:val="005C65B5"/>
    <w:rsid w:val="005C66B3"/>
    <w:rsid w:val="005C6DCC"/>
    <w:rsid w:val="005D19F6"/>
    <w:rsid w:val="005D2817"/>
    <w:rsid w:val="005D2957"/>
    <w:rsid w:val="005D3CFB"/>
    <w:rsid w:val="005D5469"/>
    <w:rsid w:val="005D568E"/>
    <w:rsid w:val="005D6E03"/>
    <w:rsid w:val="005E0801"/>
    <w:rsid w:val="005E3AC7"/>
    <w:rsid w:val="005E6D2B"/>
    <w:rsid w:val="005E7A6C"/>
    <w:rsid w:val="005F1EDA"/>
    <w:rsid w:val="005F25DF"/>
    <w:rsid w:val="005F398F"/>
    <w:rsid w:val="005F5F99"/>
    <w:rsid w:val="00600C9A"/>
    <w:rsid w:val="00603CFF"/>
    <w:rsid w:val="00605139"/>
    <w:rsid w:val="00605E69"/>
    <w:rsid w:val="006062F4"/>
    <w:rsid w:val="00606535"/>
    <w:rsid w:val="00607974"/>
    <w:rsid w:val="006105B5"/>
    <w:rsid w:val="00610F2F"/>
    <w:rsid w:val="00611168"/>
    <w:rsid w:val="0061134B"/>
    <w:rsid w:val="0061230A"/>
    <w:rsid w:val="006129C2"/>
    <w:rsid w:val="006130A4"/>
    <w:rsid w:val="00617506"/>
    <w:rsid w:val="00617DE3"/>
    <w:rsid w:val="00617E9C"/>
    <w:rsid w:val="0062015A"/>
    <w:rsid w:val="00620B60"/>
    <w:rsid w:val="006215E4"/>
    <w:rsid w:val="00621B4D"/>
    <w:rsid w:val="00623585"/>
    <w:rsid w:val="00624A68"/>
    <w:rsid w:val="006255B9"/>
    <w:rsid w:val="006258BF"/>
    <w:rsid w:val="00625B7E"/>
    <w:rsid w:val="00625E48"/>
    <w:rsid w:val="00627D10"/>
    <w:rsid w:val="00635E5B"/>
    <w:rsid w:val="00635EAD"/>
    <w:rsid w:val="00635FB3"/>
    <w:rsid w:val="006362B4"/>
    <w:rsid w:val="006405F5"/>
    <w:rsid w:val="00642323"/>
    <w:rsid w:val="00642511"/>
    <w:rsid w:val="00645A5A"/>
    <w:rsid w:val="006464D2"/>
    <w:rsid w:val="00647D2D"/>
    <w:rsid w:val="00647DEC"/>
    <w:rsid w:val="006532CC"/>
    <w:rsid w:val="006533C4"/>
    <w:rsid w:val="00653DBE"/>
    <w:rsid w:val="00653FA0"/>
    <w:rsid w:val="006549F7"/>
    <w:rsid w:val="0066073C"/>
    <w:rsid w:val="006630EA"/>
    <w:rsid w:val="0066469B"/>
    <w:rsid w:val="006658D1"/>
    <w:rsid w:val="006659E8"/>
    <w:rsid w:val="00666051"/>
    <w:rsid w:val="00666B4E"/>
    <w:rsid w:val="006672BC"/>
    <w:rsid w:val="00667348"/>
    <w:rsid w:val="006709E9"/>
    <w:rsid w:val="0067186A"/>
    <w:rsid w:val="006719DF"/>
    <w:rsid w:val="00671AE1"/>
    <w:rsid w:val="00671C07"/>
    <w:rsid w:val="00671D48"/>
    <w:rsid w:val="00673624"/>
    <w:rsid w:val="0067363C"/>
    <w:rsid w:val="00674910"/>
    <w:rsid w:val="00674D73"/>
    <w:rsid w:val="006760F8"/>
    <w:rsid w:val="00676156"/>
    <w:rsid w:val="006769D5"/>
    <w:rsid w:val="006801EE"/>
    <w:rsid w:val="00681825"/>
    <w:rsid w:val="006818B8"/>
    <w:rsid w:val="0068413F"/>
    <w:rsid w:val="00684417"/>
    <w:rsid w:val="00687567"/>
    <w:rsid w:val="00687C07"/>
    <w:rsid w:val="00687F82"/>
    <w:rsid w:val="0069031A"/>
    <w:rsid w:val="00690601"/>
    <w:rsid w:val="00691FBC"/>
    <w:rsid w:val="006921C6"/>
    <w:rsid w:val="00695471"/>
    <w:rsid w:val="00695D0B"/>
    <w:rsid w:val="00696F10"/>
    <w:rsid w:val="006A1062"/>
    <w:rsid w:val="006A3C19"/>
    <w:rsid w:val="006A3D62"/>
    <w:rsid w:val="006A42E5"/>
    <w:rsid w:val="006A5BD0"/>
    <w:rsid w:val="006A6107"/>
    <w:rsid w:val="006A65B1"/>
    <w:rsid w:val="006A6C09"/>
    <w:rsid w:val="006A6FDB"/>
    <w:rsid w:val="006A72EF"/>
    <w:rsid w:val="006B09FC"/>
    <w:rsid w:val="006B1013"/>
    <w:rsid w:val="006B4F18"/>
    <w:rsid w:val="006B6E8E"/>
    <w:rsid w:val="006B7DA4"/>
    <w:rsid w:val="006C0820"/>
    <w:rsid w:val="006C0F7D"/>
    <w:rsid w:val="006C1422"/>
    <w:rsid w:val="006C16A0"/>
    <w:rsid w:val="006C1C5A"/>
    <w:rsid w:val="006C2954"/>
    <w:rsid w:val="006C4F74"/>
    <w:rsid w:val="006C59D2"/>
    <w:rsid w:val="006C5C86"/>
    <w:rsid w:val="006C66C0"/>
    <w:rsid w:val="006D2F15"/>
    <w:rsid w:val="006D4824"/>
    <w:rsid w:val="006E0EE1"/>
    <w:rsid w:val="006E1C4E"/>
    <w:rsid w:val="006E4587"/>
    <w:rsid w:val="006E45D4"/>
    <w:rsid w:val="006E73F0"/>
    <w:rsid w:val="006E745A"/>
    <w:rsid w:val="006E77EA"/>
    <w:rsid w:val="006E78CB"/>
    <w:rsid w:val="006F032A"/>
    <w:rsid w:val="006F2C6E"/>
    <w:rsid w:val="006F6A37"/>
    <w:rsid w:val="006F79C1"/>
    <w:rsid w:val="00701022"/>
    <w:rsid w:val="0070143F"/>
    <w:rsid w:val="00701F93"/>
    <w:rsid w:val="00702A97"/>
    <w:rsid w:val="0070451D"/>
    <w:rsid w:val="007047C2"/>
    <w:rsid w:val="00705CB0"/>
    <w:rsid w:val="007133B9"/>
    <w:rsid w:val="007139FF"/>
    <w:rsid w:val="00713C58"/>
    <w:rsid w:val="00716AC9"/>
    <w:rsid w:val="00716D2B"/>
    <w:rsid w:val="007271E7"/>
    <w:rsid w:val="007273B4"/>
    <w:rsid w:val="0073301D"/>
    <w:rsid w:val="0073462A"/>
    <w:rsid w:val="00734CF7"/>
    <w:rsid w:val="00735874"/>
    <w:rsid w:val="007369BF"/>
    <w:rsid w:val="00737B3D"/>
    <w:rsid w:val="00741236"/>
    <w:rsid w:val="00741604"/>
    <w:rsid w:val="00741D11"/>
    <w:rsid w:val="007459E8"/>
    <w:rsid w:val="00746443"/>
    <w:rsid w:val="00746964"/>
    <w:rsid w:val="00746CBD"/>
    <w:rsid w:val="00750390"/>
    <w:rsid w:val="00750A8D"/>
    <w:rsid w:val="00752CA0"/>
    <w:rsid w:val="00753978"/>
    <w:rsid w:val="00755061"/>
    <w:rsid w:val="0075595A"/>
    <w:rsid w:val="007673D1"/>
    <w:rsid w:val="00772F75"/>
    <w:rsid w:val="007761F9"/>
    <w:rsid w:val="00777AB7"/>
    <w:rsid w:val="00781846"/>
    <w:rsid w:val="00784212"/>
    <w:rsid w:val="007854E5"/>
    <w:rsid w:val="00786DE8"/>
    <w:rsid w:val="00786EA4"/>
    <w:rsid w:val="00787AEC"/>
    <w:rsid w:val="00790DCC"/>
    <w:rsid w:val="00791C29"/>
    <w:rsid w:val="0079384B"/>
    <w:rsid w:val="00793A83"/>
    <w:rsid w:val="00794094"/>
    <w:rsid w:val="007942E9"/>
    <w:rsid w:val="00794EB3"/>
    <w:rsid w:val="007961D4"/>
    <w:rsid w:val="00797086"/>
    <w:rsid w:val="007A046E"/>
    <w:rsid w:val="007A0762"/>
    <w:rsid w:val="007A2D4B"/>
    <w:rsid w:val="007A3F85"/>
    <w:rsid w:val="007A479A"/>
    <w:rsid w:val="007A5CE3"/>
    <w:rsid w:val="007A61A1"/>
    <w:rsid w:val="007B0535"/>
    <w:rsid w:val="007B0B2C"/>
    <w:rsid w:val="007B11A6"/>
    <w:rsid w:val="007B145E"/>
    <w:rsid w:val="007B284E"/>
    <w:rsid w:val="007B36D4"/>
    <w:rsid w:val="007B3E8B"/>
    <w:rsid w:val="007B48F0"/>
    <w:rsid w:val="007B4E58"/>
    <w:rsid w:val="007B53A5"/>
    <w:rsid w:val="007B6E29"/>
    <w:rsid w:val="007C1C3E"/>
    <w:rsid w:val="007C1D4D"/>
    <w:rsid w:val="007C1F5B"/>
    <w:rsid w:val="007C3393"/>
    <w:rsid w:val="007C7245"/>
    <w:rsid w:val="007D255A"/>
    <w:rsid w:val="007D295B"/>
    <w:rsid w:val="007D501F"/>
    <w:rsid w:val="007D5096"/>
    <w:rsid w:val="007D5A65"/>
    <w:rsid w:val="007D5DA6"/>
    <w:rsid w:val="007D6CBF"/>
    <w:rsid w:val="007D7EB3"/>
    <w:rsid w:val="007E151A"/>
    <w:rsid w:val="007E1A9E"/>
    <w:rsid w:val="007E28E9"/>
    <w:rsid w:val="007E50F2"/>
    <w:rsid w:val="007E59A1"/>
    <w:rsid w:val="007E63E9"/>
    <w:rsid w:val="007E68E1"/>
    <w:rsid w:val="007E71ED"/>
    <w:rsid w:val="007E782C"/>
    <w:rsid w:val="007F051B"/>
    <w:rsid w:val="007F1218"/>
    <w:rsid w:val="007F13D9"/>
    <w:rsid w:val="007F161F"/>
    <w:rsid w:val="007F24AD"/>
    <w:rsid w:val="007F31D0"/>
    <w:rsid w:val="007F3C0C"/>
    <w:rsid w:val="007F4138"/>
    <w:rsid w:val="007F7EC4"/>
    <w:rsid w:val="008030FD"/>
    <w:rsid w:val="008053E0"/>
    <w:rsid w:val="00807A2A"/>
    <w:rsid w:val="008106EE"/>
    <w:rsid w:val="008107CF"/>
    <w:rsid w:val="0081385E"/>
    <w:rsid w:val="00813B5A"/>
    <w:rsid w:val="0081485A"/>
    <w:rsid w:val="0081510C"/>
    <w:rsid w:val="00815834"/>
    <w:rsid w:val="00816DB1"/>
    <w:rsid w:val="00820645"/>
    <w:rsid w:val="0082162F"/>
    <w:rsid w:val="00821D8E"/>
    <w:rsid w:val="00824CB4"/>
    <w:rsid w:val="00825B5E"/>
    <w:rsid w:val="00825BED"/>
    <w:rsid w:val="00826BC0"/>
    <w:rsid w:val="00827A06"/>
    <w:rsid w:val="00827F63"/>
    <w:rsid w:val="00830DE2"/>
    <w:rsid w:val="00831523"/>
    <w:rsid w:val="008336EB"/>
    <w:rsid w:val="00835BF5"/>
    <w:rsid w:val="00840F34"/>
    <w:rsid w:val="00843819"/>
    <w:rsid w:val="008442E4"/>
    <w:rsid w:val="0084509C"/>
    <w:rsid w:val="00845C89"/>
    <w:rsid w:val="00847DCC"/>
    <w:rsid w:val="008516A2"/>
    <w:rsid w:val="00852499"/>
    <w:rsid w:val="008526EC"/>
    <w:rsid w:val="00853C2B"/>
    <w:rsid w:val="0085738E"/>
    <w:rsid w:val="00861AB2"/>
    <w:rsid w:val="0086537D"/>
    <w:rsid w:val="00866790"/>
    <w:rsid w:val="0086697E"/>
    <w:rsid w:val="00866BB5"/>
    <w:rsid w:val="0086706F"/>
    <w:rsid w:val="008704ED"/>
    <w:rsid w:val="00872828"/>
    <w:rsid w:val="008751B0"/>
    <w:rsid w:val="00875845"/>
    <w:rsid w:val="008758CF"/>
    <w:rsid w:val="00876051"/>
    <w:rsid w:val="0087791A"/>
    <w:rsid w:val="00883EE5"/>
    <w:rsid w:val="00884D99"/>
    <w:rsid w:val="0088503F"/>
    <w:rsid w:val="00887B7F"/>
    <w:rsid w:val="008930C6"/>
    <w:rsid w:val="0089638F"/>
    <w:rsid w:val="00896F27"/>
    <w:rsid w:val="00897922"/>
    <w:rsid w:val="008A2CCE"/>
    <w:rsid w:val="008A2FA2"/>
    <w:rsid w:val="008A30FA"/>
    <w:rsid w:val="008A49EB"/>
    <w:rsid w:val="008A510B"/>
    <w:rsid w:val="008A69FA"/>
    <w:rsid w:val="008B05EA"/>
    <w:rsid w:val="008B1E9F"/>
    <w:rsid w:val="008B4388"/>
    <w:rsid w:val="008B56DD"/>
    <w:rsid w:val="008B77DA"/>
    <w:rsid w:val="008B7E51"/>
    <w:rsid w:val="008C0A2E"/>
    <w:rsid w:val="008C14A2"/>
    <w:rsid w:val="008C55AF"/>
    <w:rsid w:val="008D025D"/>
    <w:rsid w:val="008D17B1"/>
    <w:rsid w:val="008D2A24"/>
    <w:rsid w:val="008D3D60"/>
    <w:rsid w:val="008D62A4"/>
    <w:rsid w:val="008D6448"/>
    <w:rsid w:val="008D6B6C"/>
    <w:rsid w:val="008E13C1"/>
    <w:rsid w:val="008E150B"/>
    <w:rsid w:val="008E4BF9"/>
    <w:rsid w:val="008F068E"/>
    <w:rsid w:val="008F1A9A"/>
    <w:rsid w:val="008F2348"/>
    <w:rsid w:val="008F3808"/>
    <w:rsid w:val="008F45F3"/>
    <w:rsid w:val="008F491C"/>
    <w:rsid w:val="008F5969"/>
    <w:rsid w:val="008F67D0"/>
    <w:rsid w:val="008F7213"/>
    <w:rsid w:val="009002AC"/>
    <w:rsid w:val="0090071D"/>
    <w:rsid w:val="00902C3E"/>
    <w:rsid w:val="00906095"/>
    <w:rsid w:val="00906401"/>
    <w:rsid w:val="00907267"/>
    <w:rsid w:val="009073AD"/>
    <w:rsid w:val="00907DC7"/>
    <w:rsid w:val="00907E85"/>
    <w:rsid w:val="00907EAC"/>
    <w:rsid w:val="0091031C"/>
    <w:rsid w:val="009121DD"/>
    <w:rsid w:val="00915AB4"/>
    <w:rsid w:val="0091621C"/>
    <w:rsid w:val="009170E0"/>
    <w:rsid w:val="009178DF"/>
    <w:rsid w:val="00920BA6"/>
    <w:rsid w:val="00924A1D"/>
    <w:rsid w:val="009279CD"/>
    <w:rsid w:val="00930FD8"/>
    <w:rsid w:val="00931DD1"/>
    <w:rsid w:val="00932EBA"/>
    <w:rsid w:val="009355C0"/>
    <w:rsid w:val="00936749"/>
    <w:rsid w:val="00940A0E"/>
    <w:rsid w:val="00940CD4"/>
    <w:rsid w:val="00942534"/>
    <w:rsid w:val="00942A64"/>
    <w:rsid w:val="00943162"/>
    <w:rsid w:val="00943592"/>
    <w:rsid w:val="00946E7C"/>
    <w:rsid w:val="00952A6F"/>
    <w:rsid w:val="009532E5"/>
    <w:rsid w:val="00954AD4"/>
    <w:rsid w:val="00956CC8"/>
    <w:rsid w:val="00957A0C"/>
    <w:rsid w:val="009600C2"/>
    <w:rsid w:val="00960AA7"/>
    <w:rsid w:val="00961750"/>
    <w:rsid w:val="0097011A"/>
    <w:rsid w:val="00970DBA"/>
    <w:rsid w:val="009721DB"/>
    <w:rsid w:val="00972865"/>
    <w:rsid w:val="00972B9D"/>
    <w:rsid w:val="00972EA2"/>
    <w:rsid w:val="009775FE"/>
    <w:rsid w:val="009801B3"/>
    <w:rsid w:val="00981125"/>
    <w:rsid w:val="009838A1"/>
    <w:rsid w:val="009839C8"/>
    <w:rsid w:val="00984296"/>
    <w:rsid w:val="00984E75"/>
    <w:rsid w:val="00985F7A"/>
    <w:rsid w:val="00987572"/>
    <w:rsid w:val="00987816"/>
    <w:rsid w:val="00987CFC"/>
    <w:rsid w:val="00987E0B"/>
    <w:rsid w:val="00990D9F"/>
    <w:rsid w:val="00990DF6"/>
    <w:rsid w:val="00991B22"/>
    <w:rsid w:val="009932EA"/>
    <w:rsid w:val="00995D3D"/>
    <w:rsid w:val="00997B38"/>
    <w:rsid w:val="009A0804"/>
    <w:rsid w:val="009A2952"/>
    <w:rsid w:val="009A29E7"/>
    <w:rsid w:val="009A398B"/>
    <w:rsid w:val="009B0629"/>
    <w:rsid w:val="009B07AA"/>
    <w:rsid w:val="009B1E47"/>
    <w:rsid w:val="009B33E5"/>
    <w:rsid w:val="009B39DC"/>
    <w:rsid w:val="009B5038"/>
    <w:rsid w:val="009B54D2"/>
    <w:rsid w:val="009B7280"/>
    <w:rsid w:val="009C0A19"/>
    <w:rsid w:val="009C119A"/>
    <w:rsid w:val="009C2079"/>
    <w:rsid w:val="009C3D8F"/>
    <w:rsid w:val="009C407F"/>
    <w:rsid w:val="009C5C14"/>
    <w:rsid w:val="009C6D38"/>
    <w:rsid w:val="009C7646"/>
    <w:rsid w:val="009D0654"/>
    <w:rsid w:val="009D0906"/>
    <w:rsid w:val="009D098E"/>
    <w:rsid w:val="009D22EA"/>
    <w:rsid w:val="009D2712"/>
    <w:rsid w:val="009D4338"/>
    <w:rsid w:val="009D50C4"/>
    <w:rsid w:val="009D50C8"/>
    <w:rsid w:val="009D5146"/>
    <w:rsid w:val="009D5775"/>
    <w:rsid w:val="009E0AA7"/>
    <w:rsid w:val="009E0B07"/>
    <w:rsid w:val="009E15B3"/>
    <w:rsid w:val="009E19B9"/>
    <w:rsid w:val="009E21B1"/>
    <w:rsid w:val="009E2A4F"/>
    <w:rsid w:val="009E2D81"/>
    <w:rsid w:val="009E35CC"/>
    <w:rsid w:val="009F0D30"/>
    <w:rsid w:val="009F1802"/>
    <w:rsid w:val="009F25A9"/>
    <w:rsid w:val="009F3004"/>
    <w:rsid w:val="009F32E7"/>
    <w:rsid w:val="009F36C4"/>
    <w:rsid w:val="009F37BB"/>
    <w:rsid w:val="009F64F4"/>
    <w:rsid w:val="00A03F93"/>
    <w:rsid w:val="00A044D2"/>
    <w:rsid w:val="00A047E4"/>
    <w:rsid w:val="00A04CCD"/>
    <w:rsid w:val="00A05482"/>
    <w:rsid w:val="00A06244"/>
    <w:rsid w:val="00A06786"/>
    <w:rsid w:val="00A06A06"/>
    <w:rsid w:val="00A07CAF"/>
    <w:rsid w:val="00A1284E"/>
    <w:rsid w:val="00A137C1"/>
    <w:rsid w:val="00A15A70"/>
    <w:rsid w:val="00A15D03"/>
    <w:rsid w:val="00A165F1"/>
    <w:rsid w:val="00A165F8"/>
    <w:rsid w:val="00A17313"/>
    <w:rsid w:val="00A17E7E"/>
    <w:rsid w:val="00A22004"/>
    <w:rsid w:val="00A2296C"/>
    <w:rsid w:val="00A245BB"/>
    <w:rsid w:val="00A25443"/>
    <w:rsid w:val="00A3129C"/>
    <w:rsid w:val="00A31880"/>
    <w:rsid w:val="00A320D2"/>
    <w:rsid w:val="00A3629E"/>
    <w:rsid w:val="00A36D9F"/>
    <w:rsid w:val="00A37213"/>
    <w:rsid w:val="00A378E3"/>
    <w:rsid w:val="00A40EA3"/>
    <w:rsid w:val="00A4107D"/>
    <w:rsid w:val="00A42276"/>
    <w:rsid w:val="00A43413"/>
    <w:rsid w:val="00A435CD"/>
    <w:rsid w:val="00A45C9F"/>
    <w:rsid w:val="00A46EB1"/>
    <w:rsid w:val="00A47832"/>
    <w:rsid w:val="00A523E5"/>
    <w:rsid w:val="00A525F3"/>
    <w:rsid w:val="00A52A24"/>
    <w:rsid w:val="00A53FD4"/>
    <w:rsid w:val="00A55781"/>
    <w:rsid w:val="00A563DB"/>
    <w:rsid w:val="00A563ED"/>
    <w:rsid w:val="00A56BE0"/>
    <w:rsid w:val="00A577E7"/>
    <w:rsid w:val="00A63448"/>
    <w:rsid w:val="00A6572F"/>
    <w:rsid w:val="00A65858"/>
    <w:rsid w:val="00A667CE"/>
    <w:rsid w:val="00A67F82"/>
    <w:rsid w:val="00A718F3"/>
    <w:rsid w:val="00A72C4E"/>
    <w:rsid w:val="00A75102"/>
    <w:rsid w:val="00A771A0"/>
    <w:rsid w:val="00A819CE"/>
    <w:rsid w:val="00A82377"/>
    <w:rsid w:val="00A83F60"/>
    <w:rsid w:val="00A845F1"/>
    <w:rsid w:val="00A84D0A"/>
    <w:rsid w:val="00A86A62"/>
    <w:rsid w:val="00A91150"/>
    <w:rsid w:val="00A919BA"/>
    <w:rsid w:val="00A91E55"/>
    <w:rsid w:val="00A93951"/>
    <w:rsid w:val="00A94E02"/>
    <w:rsid w:val="00A955CB"/>
    <w:rsid w:val="00A9710F"/>
    <w:rsid w:val="00AA0AB3"/>
    <w:rsid w:val="00AA0C9C"/>
    <w:rsid w:val="00AA14BB"/>
    <w:rsid w:val="00AA165C"/>
    <w:rsid w:val="00AA5964"/>
    <w:rsid w:val="00AA6768"/>
    <w:rsid w:val="00AA6E61"/>
    <w:rsid w:val="00AA75B6"/>
    <w:rsid w:val="00AB12DB"/>
    <w:rsid w:val="00AB1B3A"/>
    <w:rsid w:val="00AB2320"/>
    <w:rsid w:val="00AB2CD1"/>
    <w:rsid w:val="00AB42CC"/>
    <w:rsid w:val="00AB5E8D"/>
    <w:rsid w:val="00AB6AC1"/>
    <w:rsid w:val="00AB704E"/>
    <w:rsid w:val="00AB75BA"/>
    <w:rsid w:val="00AC51E8"/>
    <w:rsid w:val="00AC5999"/>
    <w:rsid w:val="00AC5AEF"/>
    <w:rsid w:val="00AC73EA"/>
    <w:rsid w:val="00AC7FC2"/>
    <w:rsid w:val="00AD0149"/>
    <w:rsid w:val="00AD09B1"/>
    <w:rsid w:val="00AD3144"/>
    <w:rsid w:val="00AD362B"/>
    <w:rsid w:val="00AD51FD"/>
    <w:rsid w:val="00AD6B92"/>
    <w:rsid w:val="00AD7B13"/>
    <w:rsid w:val="00AD7E4C"/>
    <w:rsid w:val="00AE18EE"/>
    <w:rsid w:val="00AE223B"/>
    <w:rsid w:val="00AE41F8"/>
    <w:rsid w:val="00AE41FE"/>
    <w:rsid w:val="00AE4FD7"/>
    <w:rsid w:val="00AE52C0"/>
    <w:rsid w:val="00AE6FD6"/>
    <w:rsid w:val="00AF0240"/>
    <w:rsid w:val="00AF0AF5"/>
    <w:rsid w:val="00AF2797"/>
    <w:rsid w:val="00AF3A24"/>
    <w:rsid w:val="00AF491E"/>
    <w:rsid w:val="00AF5C7E"/>
    <w:rsid w:val="00B0303D"/>
    <w:rsid w:val="00B034CC"/>
    <w:rsid w:val="00B03E7E"/>
    <w:rsid w:val="00B04638"/>
    <w:rsid w:val="00B06088"/>
    <w:rsid w:val="00B078A1"/>
    <w:rsid w:val="00B07C91"/>
    <w:rsid w:val="00B109EC"/>
    <w:rsid w:val="00B1225A"/>
    <w:rsid w:val="00B1358F"/>
    <w:rsid w:val="00B2298E"/>
    <w:rsid w:val="00B2337B"/>
    <w:rsid w:val="00B25E31"/>
    <w:rsid w:val="00B26D68"/>
    <w:rsid w:val="00B2794B"/>
    <w:rsid w:val="00B27B02"/>
    <w:rsid w:val="00B27C50"/>
    <w:rsid w:val="00B3130A"/>
    <w:rsid w:val="00B313A4"/>
    <w:rsid w:val="00B3236C"/>
    <w:rsid w:val="00B342E9"/>
    <w:rsid w:val="00B34912"/>
    <w:rsid w:val="00B34E13"/>
    <w:rsid w:val="00B36D02"/>
    <w:rsid w:val="00B36EE1"/>
    <w:rsid w:val="00B37F10"/>
    <w:rsid w:val="00B40226"/>
    <w:rsid w:val="00B4032A"/>
    <w:rsid w:val="00B41B6A"/>
    <w:rsid w:val="00B41C77"/>
    <w:rsid w:val="00B41FFF"/>
    <w:rsid w:val="00B4246A"/>
    <w:rsid w:val="00B424A2"/>
    <w:rsid w:val="00B42D7C"/>
    <w:rsid w:val="00B44A49"/>
    <w:rsid w:val="00B452D1"/>
    <w:rsid w:val="00B4769B"/>
    <w:rsid w:val="00B503A1"/>
    <w:rsid w:val="00B5383D"/>
    <w:rsid w:val="00B567C7"/>
    <w:rsid w:val="00B57560"/>
    <w:rsid w:val="00B603E2"/>
    <w:rsid w:val="00B60884"/>
    <w:rsid w:val="00B60DF8"/>
    <w:rsid w:val="00B61C11"/>
    <w:rsid w:val="00B62F95"/>
    <w:rsid w:val="00B63039"/>
    <w:rsid w:val="00B64062"/>
    <w:rsid w:val="00B65D7B"/>
    <w:rsid w:val="00B66DBD"/>
    <w:rsid w:val="00B66EE6"/>
    <w:rsid w:val="00B7006A"/>
    <w:rsid w:val="00B70C32"/>
    <w:rsid w:val="00B71149"/>
    <w:rsid w:val="00B764A2"/>
    <w:rsid w:val="00B800B3"/>
    <w:rsid w:val="00B808D3"/>
    <w:rsid w:val="00B80913"/>
    <w:rsid w:val="00B82283"/>
    <w:rsid w:val="00B82AD8"/>
    <w:rsid w:val="00B82AF6"/>
    <w:rsid w:val="00B82D61"/>
    <w:rsid w:val="00B861BC"/>
    <w:rsid w:val="00B87D75"/>
    <w:rsid w:val="00B903AF"/>
    <w:rsid w:val="00B91B57"/>
    <w:rsid w:val="00B93267"/>
    <w:rsid w:val="00B94BC4"/>
    <w:rsid w:val="00B958FD"/>
    <w:rsid w:val="00B96510"/>
    <w:rsid w:val="00B96E54"/>
    <w:rsid w:val="00B97927"/>
    <w:rsid w:val="00BA2B1A"/>
    <w:rsid w:val="00BA382A"/>
    <w:rsid w:val="00BA392B"/>
    <w:rsid w:val="00BA6014"/>
    <w:rsid w:val="00BA66E0"/>
    <w:rsid w:val="00BB1EA3"/>
    <w:rsid w:val="00BB54B9"/>
    <w:rsid w:val="00BB7701"/>
    <w:rsid w:val="00BB7E19"/>
    <w:rsid w:val="00BC27C1"/>
    <w:rsid w:val="00BC3F49"/>
    <w:rsid w:val="00BC49B2"/>
    <w:rsid w:val="00BC5626"/>
    <w:rsid w:val="00BC6BD2"/>
    <w:rsid w:val="00BC72B4"/>
    <w:rsid w:val="00BD06A4"/>
    <w:rsid w:val="00BD0B84"/>
    <w:rsid w:val="00BD1B35"/>
    <w:rsid w:val="00BD3CC4"/>
    <w:rsid w:val="00BD561D"/>
    <w:rsid w:val="00BD5DEF"/>
    <w:rsid w:val="00BD5FE7"/>
    <w:rsid w:val="00BD6360"/>
    <w:rsid w:val="00BD669A"/>
    <w:rsid w:val="00BD704E"/>
    <w:rsid w:val="00BD71EA"/>
    <w:rsid w:val="00BE0572"/>
    <w:rsid w:val="00BE0E40"/>
    <w:rsid w:val="00BE0F5A"/>
    <w:rsid w:val="00BE3ED5"/>
    <w:rsid w:val="00BE40AB"/>
    <w:rsid w:val="00BE51E3"/>
    <w:rsid w:val="00BE6437"/>
    <w:rsid w:val="00BE733F"/>
    <w:rsid w:val="00BE7A52"/>
    <w:rsid w:val="00BE7C0F"/>
    <w:rsid w:val="00BE7C2F"/>
    <w:rsid w:val="00BF0E3E"/>
    <w:rsid w:val="00BF1013"/>
    <w:rsid w:val="00BF15D4"/>
    <w:rsid w:val="00BF2690"/>
    <w:rsid w:val="00BF3532"/>
    <w:rsid w:val="00BF401A"/>
    <w:rsid w:val="00BF51A1"/>
    <w:rsid w:val="00BF5ACC"/>
    <w:rsid w:val="00C00AFF"/>
    <w:rsid w:val="00C0202D"/>
    <w:rsid w:val="00C0391B"/>
    <w:rsid w:val="00C0605D"/>
    <w:rsid w:val="00C06825"/>
    <w:rsid w:val="00C076E5"/>
    <w:rsid w:val="00C07E8E"/>
    <w:rsid w:val="00C1025D"/>
    <w:rsid w:val="00C1041C"/>
    <w:rsid w:val="00C13187"/>
    <w:rsid w:val="00C15A63"/>
    <w:rsid w:val="00C161B6"/>
    <w:rsid w:val="00C16844"/>
    <w:rsid w:val="00C17174"/>
    <w:rsid w:val="00C2087D"/>
    <w:rsid w:val="00C20B06"/>
    <w:rsid w:val="00C20D8C"/>
    <w:rsid w:val="00C20DC1"/>
    <w:rsid w:val="00C225E5"/>
    <w:rsid w:val="00C22DED"/>
    <w:rsid w:val="00C23A5C"/>
    <w:rsid w:val="00C23B52"/>
    <w:rsid w:val="00C24BA9"/>
    <w:rsid w:val="00C276DE"/>
    <w:rsid w:val="00C308E0"/>
    <w:rsid w:val="00C30CB8"/>
    <w:rsid w:val="00C34488"/>
    <w:rsid w:val="00C360B2"/>
    <w:rsid w:val="00C41746"/>
    <w:rsid w:val="00C43EFA"/>
    <w:rsid w:val="00C44AFA"/>
    <w:rsid w:val="00C456E5"/>
    <w:rsid w:val="00C45D55"/>
    <w:rsid w:val="00C504A0"/>
    <w:rsid w:val="00C51B7C"/>
    <w:rsid w:val="00C521CF"/>
    <w:rsid w:val="00C52AAA"/>
    <w:rsid w:val="00C54361"/>
    <w:rsid w:val="00C55564"/>
    <w:rsid w:val="00C57E78"/>
    <w:rsid w:val="00C60F81"/>
    <w:rsid w:val="00C623EB"/>
    <w:rsid w:val="00C62EC5"/>
    <w:rsid w:val="00C64604"/>
    <w:rsid w:val="00C66645"/>
    <w:rsid w:val="00C70F76"/>
    <w:rsid w:val="00C7111C"/>
    <w:rsid w:val="00C72002"/>
    <w:rsid w:val="00C73D7A"/>
    <w:rsid w:val="00C74B96"/>
    <w:rsid w:val="00C75B4D"/>
    <w:rsid w:val="00C75C55"/>
    <w:rsid w:val="00C763C3"/>
    <w:rsid w:val="00C81B08"/>
    <w:rsid w:val="00C82885"/>
    <w:rsid w:val="00C830AF"/>
    <w:rsid w:val="00C83415"/>
    <w:rsid w:val="00C8396F"/>
    <w:rsid w:val="00C83A99"/>
    <w:rsid w:val="00C868F9"/>
    <w:rsid w:val="00C87536"/>
    <w:rsid w:val="00C90B75"/>
    <w:rsid w:val="00C920E6"/>
    <w:rsid w:val="00C934EF"/>
    <w:rsid w:val="00C93A88"/>
    <w:rsid w:val="00C93F91"/>
    <w:rsid w:val="00C97895"/>
    <w:rsid w:val="00C97F18"/>
    <w:rsid w:val="00CA1EC9"/>
    <w:rsid w:val="00CA21B1"/>
    <w:rsid w:val="00CA5627"/>
    <w:rsid w:val="00CA7290"/>
    <w:rsid w:val="00CB096A"/>
    <w:rsid w:val="00CB1074"/>
    <w:rsid w:val="00CB37D1"/>
    <w:rsid w:val="00CB4E00"/>
    <w:rsid w:val="00CB6B49"/>
    <w:rsid w:val="00CB75AC"/>
    <w:rsid w:val="00CC6D2C"/>
    <w:rsid w:val="00CC6D58"/>
    <w:rsid w:val="00CC74DF"/>
    <w:rsid w:val="00CC79A3"/>
    <w:rsid w:val="00CD1ADB"/>
    <w:rsid w:val="00CD3D97"/>
    <w:rsid w:val="00CD4597"/>
    <w:rsid w:val="00CD4801"/>
    <w:rsid w:val="00CD55A0"/>
    <w:rsid w:val="00CD587B"/>
    <w:rsid w:val="00CD5E99"/>
    <w:rsid w:val="00CD711A"/>
    <w:rsid w:val="00CD7830"/>
    <w:rsid w:val="00CE073C"/>
    <w:rsid w:val="00CE1163"/>
    <w:rsid w:val="00CE1E61"/>
    <w:rsid w:val="00CE2F41"/>
    <w:rsid w:val="00CE36F6"/>
    <w:rsid w:val="00CE38B6"/>
    <w:rsid w:val="00CE3EEE"/>
    <w:rsid w:val="00CE69BF"/>
    <w:rsid w:val="00CE6A0D"/>
    <w:rsid w:val="00CF0DC2"/>
    <w:rsid w:val="00CF2311"/>
    <w:rsid w:val="00CF3200"/>
    <w:rsid w:val="00CF3236"/>
    <w:rsid w:val="00CF50DB"/>
    <w:rsid w:val="00CF6713"/>
    <w:rsid w:val="00CF76BB"/>
    <w:rsid w:val="00D01FF9"/>
    <w:rsid w:val="00D0287C"/>
    <w:rsid w:val="00D03628"/>
    <w:rsid w:val="00D04A4B"/>
    <w:rsid w:val="00D0568E"/>
    <w:rsid w:val="00D06B1A"/>
    <w:rsid w:val="00D06E7B"/>
    <w:rsid w:val="00D10699"/>
    <w:rsid w:val="00D1160F"/>
    <w:rsid w:val="00D13F26"/>
    <w:rsid w:val="00D14B99"/>
    <w:rsid w:val="00D14C89"/>
    <w:rsid w:val="00D14E4F"/>
    <w:rsid w:val="00D15BA3"/>
    <w:rsid w:val="00D15DB9"/>
    <w:rsid w:val="00D16370"/>
    <w:rsid w:val="00D16B9E"/>
    <w:rsid w:val="00D17136"/>
    <w:rsid w:val="00D174A0"/>
    <w:rsid w:val="00D229AE"/>
    <w:rsid w:val="00D22B71"/>
    <w:rsid w:val="00D25AD3"/>
    <w:rsid w:val="00D25CF8"/>
    <w:rsid w:val="00D26359"/>
    <w:rsid w:val="00D26E72"/>
    <w:rsid w:val="00D26E96"/>
    <w:rsid w:val="00D272D7"/>
    <w:rsid w:val="00D27867"/>
    <w:rsid w:val="00D30421"/>
    <w:rsid w:val="00D307E3"/>
    <w:rsid w:val="00D3118F"/>
    <w:rsid w:val="00D311A7"/>
    <w:rsid w:val="00D31928"/>
    <w:rsid w:val="00D33EB6"/>
    <w:rsid w:val="00D344EA"/>
    <w:rsid w:val="00D364AF"/>
    <w:rsid w:val="00D4059B"/>
    <w:rsid w:val="00D40635"/>
    <w:rsid w:val="00D4126A"/>
    <w:rsid w:val="00D43650"/>
    <w:rsid w:val="00D448FD"/>
    <w:rsid w:val="00D44A7A"/>
    <w:rsid w:val="00D4506C"/>
    <w:rsid w:val="00D45FEF"/>
    <w:rsid w:val="00D460FB"/>
    <w:rsid w:val="00D46827"/>
    <w:rsid w:val="00D473CB"/>
    <w:rsid w:val="00D47A6B"/>
    <w:rsid w:val="00D47EC4"/>
    <w:rsid w:val="00D503FA"/>
    <w:rsid w:val="00D50C60"/>
    <w:rsid w:val="00D536E6"/>
    <w:rsid w:val="00D537E9"/>
    <w:rsid w:val="00D53BFE"/>
    <w:rsid w:val="00D543E2"/>
    <w:rsid w:val="00D54810"/>
    <w:rsid w:val="00D5504D"/>
    <w:rsid w:val="00D5617C"/>
    <w:rsid w:val="00D563C2"/>
    <w:rsid w:val="00D564A5"/>
    <w:rsid w:val="00D60929"/>
    <w:rsid w:val="00D60A6A"/>
    <w:rsid w:val="00D6311A"/>
    <w:rsid w:val="00D64001"/>
    <w:rsid w:val="00D6466E"/>
    <w:rsid w:val="00D66BA6"/>
    <w:rsid w:val="00D67737"/>
    <w:rsid w:val="00D713CA"/>
    <w:rsid w:val="00D7181F"/>
    <w:rsid w:val="00D72395"/>
    <w:rsid w:val="00D73F45"/>
    <w:rsid w:val="00D745D7"/>
    <w:rsid w:val="00D75145"/>
    <w:rsid w:val="00D7560A"/>
    <w:rsid w:val="00D75ACD"/>
    <w:rsid w:val="00D761ED"/>
    <w:rsid w:val="00D80E9F"/>
    <w:rsid w:val="00D816B8"/>
    <w:rsid w:val="00D81B44"/>
    <w:rsid w:val="00D827A6"/>
    <w:rsid w:val="00D8338B"/>
    <w:rsid w:val="00D85334"/>
    <w:rsid w:val="00D9075D"/>
    <w:rsid w:val="00D91329"/>
    <w:rsid w:val="00D92DD8"/>
    <w:rsid w:val="00D92ED1"/>
    <w:rsid w:val="00D95B60"/>
    <w:rsid w:val="00D95E92"/>
    <w:rsid w:val="00D977EA"/>
    <w:rsid w:val="00DA1A76"/>
    <w:rsid w:val="00DA449C"/>
    <w:rsid w:val="00DA5CA5"/>
    <w:rsid w:val="00DA636F"/>
    <w:rsid w:val="00DA669B"/>
    <w:rsid w:val="00DA6FFF"/>
    <w:rsid w:val="00DA7D33"/>
    <w:rsid w:val="00DB2EE9"/>
    <w:rsid w:val="00DB3E1B"/>
    <w:rsid w:val="00DB4182"/>
    <w:rsid w:val="00DB58F5"/>
    <w:rsid w:val="00DB79E6"/>
    <w:rsid w:val="00DC0B9D"/>
    <w:rsid w:val="00DC199D"/>
    <w:rsid w:val="00DC295B"/>
    <w:rsid w:val="00DC2B44"/>
    <w:rsid w:val="00DC3356"/>
    <w:rsid w:val="00DC6664"/>
    <w:rsid w:val="00DC6B81"/>
    <w:rsid w:val="00DC6D62"/>
    <w:rsid w:val="00DD1909"/>
    <w:rsid w:val="00DD2550"/>
    <w:rsid w:val="00DD45AC"/>
    <w:rsid w:val="00DD4708"/>
    <w:rsid w:val="00DE1321"/>
    <w:rsid w:val="00DE2E4E"/>
    <w:rsid w:val="00DE3677"/>
    <w:rsid w:val="00DE7962"/>
    <w:rsid w:val="00DF1379"/>
    <w:rsid w:val="00DF39C1"/>
    <w:rsid w:val="00DF3B4A"/>
    <w:rsid w:val="00DF7169"/>
    <w:rsid w:val="00DF7251"/>
    <w:rsid w:val="00E01510"/>
    <w:rsid w:val="00E01B11"/>
    <w:rsid w:val="00E023A4"/>
    <w:rsid w:val="00E07194"/>
    <w:rsid w:val="00E100C4"/>
    <w:rsid w:val="00E1111F"/>
    <w:rsid w:val="00E12A60"/>
    <w:rsid w:val="00E13592"/>
    <w:rsid w:val="00E14C40"/>
    <w:rsid w:val="00E16544"/>
    <w:rsid w:val="00E17DA6"/>
    <w:rsid w:val="00E2250D"/>
    <w:rsid w:val="00E22DA0"/>
    <w:rsid w:val="00E24A96"/>
    <w:rsid w:val="00E24E9B"/>
    <w:rsid w:val="00E25503"/>
    <w:rsid w:val="00E26BCE"/>
    <w:rsid w:val="00E271C0"/>
    <w:rsid w:val="00E308C8"/>
    <w:rsid w:val="00E316F8"/>
    <w:rsid w:val="00E33E92"/>
    <w:rsid w:val="00E343CD"/>
    <w:rsid w:val="00E35047"/>
    <w:rsid w:val="00E3606D"/>
    <w:rsid w:val="00E36C51"/>
    <w:rsid w:val="00E37F1D"/>
    <w:rsid w:val="00E41974"/>
    <w:rsid w:val="00E41CC1"/>
    <w:rsid w:val="00E41F26"/>
    <w:rsid w:val="00E4277F"/>
    <w:rsid w:val="00E51804"/>
    <w:rsid w:val="00E51BCA"/>
    <w:rsid w:val="00E5204E"/>
    <w:rsid w:val="00E52571"/>
    <w:rsid w:val="00E545EC"/>
    <w:rsid w:val="00E54FA2"/>
    <w:rsid w:val="00E60356"/>
    <w:rsid w:val="00E6223B"/>
    <w:rsid w:val="00E64652"/>
    <w:rsid w:val="00E64C47"/>
    <w:rsid w:val="00E65167"/>
    <w:rsid w:val="00E66300"/>
    <w:rsid w:val="00E674DC"/>
    <w:rsid w:val="00E7069E"/>
    <w:rsid w:val="00E71753"/>
    <w:rsid w:val="00E72361"/>
    <w:rsid w:val="00E74341"/>
    <w:rsid w:val="00E75D11"/>
    <w:rsid w:val="00E80A28"/>
    <w:rsid w:val="00E8113A"/>
    <w:rsid w:val="00E83704"/>
    <w:rsid w:val="00E83737"/>
    <w:rsid w:val="00E85DAB"/>
    <w:rsid w:val="00E85FAA"/>
    <w:rsid w:val="00E861A4"/>
    <w:rsid w:val="00E87948"/>
    <w:rsid w:val="00E91160"/>
    <w:rsid w:val="00E924FE"/>
    <w:rsid w:val="00E950DA"/>
    <w:rsid w:val="00E977FB"/>
    <w:rsid w:val="00E97807"/>
    <w:rsid w:val="00E97A2C"/>
    <w:rsid w:val="00EA03AC"/>
    <w:rsid w:val="00EA06D2"/>
    <w:rsid w:val="00EA0FBE"/>
    <w:rsid w:val="00EA15F6"/>
    <w:rsid w:val="00EA3ED4"/>
    <w:rsid w:val="00EA3F26"/>
    <w:rsid w:val="00EA3FD5"/>
    <w:rsid w:val="00EA44DA"/>
    <w:rsid w:val="00EA4AC8"/>
    <w:rsid w:val="00EA4DFF"/>
    <w:rsid w:val="00EA4FD9"/>
    <w:rsid w:val="00EA5064"/>
    <w:rsid w:val="00EA6129"/>
    <w:rsid w:val="00EA6FCD"/>
    <w:rsid w:val="00EA7813"/>
    <w:rsid w:val="00EB5BC3"/>
    <w:rsid w:val="00EB741A"/>
    <w:rsid w:val="00EC041F"/>
    <w:rsid w:val="00EC05AD"/>
    <w:rsid w:val="00EC0B29"/>
    <w:rsid w:val="00EC2F22"/>
    <w:rsid w:val="00EC39F8"/>
    <w:rsid w:val="00EC4B99"/>
    <w:rsid w:val="00EC4F20"/>
    <w:rsid w:val="00ED5740"/>
    <w:rsid w:val="00ED5EE4"/>
    <w:rsid w:val="00ED69D4"/>
    <w:rsid w:val="00ED72E8"/>
    <w:rsid w:val="00ED7FB3"/>
    <w:rsid w:val="00EE2CE7"/>
    <w:rsid w:val="00EE4CAF"/>
    <w:rsid w:val="00EE78AB"/>
    <w:rsid w:val="00EF00E4"/>
    <w:rsid w:val="00EF2320"/>
    <w:rsid w:val="00EF378D"/>
    <w:rsid w:val="00EF39D6"/>
    <w:rsid w:val="00F00A66"/>
    <w:rsid w:val="00F0160A"/>
    <w:rsid w:val="00F02102"/>
    <w:rsid w:val="00F02D2B"/>
    <w:rsid w:val="00F03343"/>
    <w:rsid w:val="00F102A2"/>
    <w:rsid w:val="00F12247"/>
    <w:rsid w:val="00F122C9"/>
    <w:rsid w:val="00F13A26"/>
    <w:rsid w:val="00F15800"/>
    <w:rsid w:val="00F16F8A"/>
    <w:rsid w:val="00F172F7"/>
    <w:rsid w:val="00F1736B"/>
    <w:rsid w:val="00F20AEE"/>
    <w:rsid w:val="00F221CB"/>
    <w:rsid w:val="00F22CF6"/>
    <w:rsid w:val="00F234A9"/>
    <w:rsid w:val="00F2530A"/>
    <w:rsid w:val="00F256EC"/>
    <w:rsid w:val="00F26A57"/>
    <w:rsid w:val="00F26B4A"/>
    <w:rsid w:val="00F27A96"/>
    <w:rsid w:val="00F30930"/>
    <w:rsid w:val="00F30D42"/>
    <w:rsid w:val="00F32AE5"/>
    <w:rsid w:val="00F32EA7"/>
    <w:rsid w:val="00F33FDD"/>
    <w:rsid w:val="00F34A95"/>
    <w:rsid w:val="00F37DAE"/>
    <w:rsid w:val="00F42939"/>
    <w:rsid w:val="00F43465"/>
    <w:rsid w:val="00F43C60"/>
    <w:rsid w:val="00F46C96"/>
    <w:rsid w:val="00F470FC"/>
    <w:rsid w:val="00F47361"/>
    <w:rsid w:val="00F477EF"/>
    <w:rsid w:val="00F4793E"/>
    <w:rsid w:val="00F506EE"/>
    <w:rsid w:val="00F528BF"/>
    <w:rsid w:val="00F52F7C"/>
    <w:rsid w:val="00F53CE0"/>
    <w:rsid w:val="00F53F73"/>
    <w:rsid w:val="00F55651"/>
    <w:rsid w:val="00F572BA"/>
    <w:rsid w:val="00F57D19"/>
    <w:rsid w:val="00F639BD"/>
    <w:rsid w:val="00F64D72"/>
    <w:rsid w:val="00F64EC5"/>
    <w:rsid w:val="00F65027"/>
    <w:rsid w:val="00F6648A"/>
    <w:rsid w:val="00F66588"/>
    <w:rsid w:val="00F67450"/>
    <w:rsid w:val="00F67764"/>
    <w:rsid w:val="00F70860"/>
    <w:rsid w:val="00F70F76"/>
    <w:rsid w:val="00F74CE8"/>
    <w:rsid w:val="00F759BF"/>
    <w:rsid w:val="00F77AD9"/>
    <w:rsid w:val="00F80FF6"/>
    <w:rsid w:val="00F81B59"/>
    <w:rsid w:val="00F8334E"/>
    <w:rsid w:val="00F8421F"/>
    <w:rsid w:val="00F84548"/>
    <w:rsid w:val="00F84D3F"/>
    <w:rsid w:val="00F85EA7"/>
    <w:rsid w:val="00F91430"/>
    <w:rsid w:val="00F92278"/>
    <w:rsid w:val="00F9636F"/>
    <w:rsid w:val="00F965FB"/>
    <w:rsid w:val="00FA0820"/>
    <w:rsid w:val="00FA0864"/>
    <w:rsid w:val="00FA1C9A"/>
    <w:rsid w:val="00FA48DD"/>
    <w:rsid w:val="00FA5362"/>
    <w:rsid w:val="00FB0305"/>
    <w:rsid w:val="00FB2B57"/>
    <w:rsid w:val="00FB3DA8"/>
    <w:rsid w:val="00FB3EDA"/>
    <w:rsid w:val="00FB4A96"/>
    <w:rsid w:val="00FB4D65"/>
    <w:rsid w:val="00FB64CE"/>
    <w:rsid w:val="00FB7AD6"/>
    <w:rsid w:val="00FB7C13"/>
    <w:rsid w:val="00FC01EA"/>
    <w:rsid w:val="00FC1CD3"/>
    <w:rsid w:val="00FC33AF"/>
    <w:rsid w:val="00FD2CAF"/>
    <w:rsid w:val="00FD3A83"/>
    <w:rsid w:val="00FD413B"/>
    <w:rsid w:val="00FD6FF8"/>
    <w:rsid w:val="00FE00FA"/>
    <w:rsid w:val="00FE5F50"/>
    <w:rsid w:val="00FE689D"/>
    <w:rsid w:val="00FE72E1"/>
    <w:rsid w:val="00FF1134"/>
    <w:rsid w:val="00FF3621"/>
    <w:rsid w:val="00FF4C91"/>
    <w:rsid w:val="00FF4CB7"/>
    <w:rsid w:val="00FF6D5A"/>
  </w:rsids>
  <m:mathPr>
    <m:mathFont m:val="Cambria Math"/>
    <m:brkBin m:val="before"/>
    <m:brkBinSub m:val="--"/>
    <m:smallFrac/>
    <m:dispDef/>
    <m:lMargin m:val="0"/>
    <m:rMargin m:val="0"/>
    <m:defJc m:val="centerGroup"/>
    <m:wrapIndent m:val="1440"/>
    <m:intLim m:val="subSup"/>
    <m:naryLim m:val="undOvr"/>
  </m:mathPr>
  <w:themeFontLang w:val="hr-B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499D84"/>
  <w15:docId w15:val="{6E28ED7A-C953-435C-824A-2D97D82AC5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hr-BA" w:eastAsia="hr-B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2F9B"/>
    <w:rPr>
      <w:sz w:val="24"/>
      <w:szCs w:val="24"/>
      <w:lang w:val="hr-HR" w:eastAsia="hr-HR"/>
    </w:rPr>
  </w:style>
  <w:style w:type="paragraph" w:styleId="Naslov1">
    <w:name w:val="heading 1"/>
    <w:basedOn w:val="Normal"/>
    <w:next w:val="Normal"/>
    <w:link w:val="Naslov1Char"/>
    <w:uiPriority w:val="9"/>
    <w:qFormat/>
    <w:rsid w:val="003A736B"/>
    <w:pPr>
      <w:spacing w:before="480"/>
      <w:contextualSpacing/>
      <w:outlineLvl w:val="0"/>
    </w:pPr>
    <w:rPr>
      <w:b/>
      <w:bCs/>
      <w:sz w:val="28"/>
      <w:szCs w:val="28"/>
    </w:rPr>
  </w:style>
  <w:style w:type="paragraph" w:styleId="Naslov2">
    <w:name w:val="heading 2"/>
    <w:basedOn w:val="Normal"/>
    <w:next w:val="Normal"/>
    <w:link w:val="Naslov2Char"/>
    <w:uiPriority w:val="9"/>
    <w:qFormat/>
    <w:rsid w:val="003A736B"/>
    <w:pPr>
      <w:spacing w:before="200"/>
      <w:outlineLvl w:val="1"/>
    </w:pPr>
    <w:rPr>
      <w:b/>
      <w:bCs/>
      <w:sz w:val="26"/>
      <w:szCs w:val="26"/>
    </w:rPr>
  </w:style>
  <w:style w:type="paragraph" w:styleId="Naslov3">
    <w:name w:val="heading 3"/>
    <w:basedOn w:val="Normal"/>
    <w:next w:val="Normal"/>
    <w:link w:val="Naslov3Char"/>
    <w:uiPriority w:val="9"/>
    <w:qFormat/>
    <w:rsid w:val="003A736B"/>
    <w:pPr>
      <w:spacing w:before="200" w:line="271" w:lineRule="auto"/>
      <w:outlineLvl w:val="2"/>
    </w:pPr>
    <w:rPr>
      <w:b/>
      <w:bCs/>
      <w:szCs w:val="20"/>
    </w:rPr>
  </w:style>
  <w:style w:type="paragraph" w:styleId="Naslov4">
    <w:name w:val="heading 4"/>
    <w:basedOn w:val="Normal"/>
    <w:next w:val="Normal"/>
    <w:link w:val="Naslov4Char"/>
    <w:uiPriority w:val="9"/>
    <w:qFormat/>
    <w:rsid w:val="003A736B"/>
    <w:pPr>
      <w:spacing w:before="200"/>
      <w:outlineLvl w:val="3"/>
    </w:pPr>
    <w:rPr>
      <w:b/>
      <w:bCs/>
      <w:i/>
      <w:iCs/>
      <w:szCs w:val="20"/>
    </w:rPr>
  </w:style>
  <w:style w:type="paragraph" w:styleId="Naslov5">
    <w:name w:val="heading 5"/>
    <w:basedOn w:val="Normal"/>
    <w:next w:val="Normal"/>
    <w:link w:val="Naslov5Char"/>
    <w:uiPriority w:val="9"/>
    <w:qFormat/>
    <w:rsid w:val="003A736B"/>
    <w:pPr>
      <w:spacing w:before="200"/>
      <w:outlineLvl w:val="4"/>
    </w:pPr>
    <w:rPr>
      <w:b/>
      <w:bCs/>
      <w:color w:val="7F7F7F"/>
      <w:szCs w:val="20"/>
    </w:rPr>
  </w:style>
  <w:style w:type="paragraph" w:styleId="Naslov6">
    <w:name w:val="heading 6"/>
    <w:basedOn w:val="Normal"/>
    <w:next w:val="Normal"/>
    <w:link w:val="Naslov6Char"/>
    <w:uiPriority w:val="9"/>
    <w:qFormat/>
    <w:rsid w:val="003A736B"/>
    <w:pPr>
      <w:spacing w:line="271" w:lineRule="auto"/>
      <w:outlineLvl w:val="5"/>
    </w:pPr>
    <w:rPr>
      <w:b/>
      <w:bCs/>
      <w:i/>
      <w:iCs/>
      <w:color w:val="7F7F7F"/>
      <w:szCs w:val="20"/>
    </w:rPr>
  </w:style>
  <w:style w:type="paragraph" w:styleId="Naslov7">
    <w:name w:val="heading 7"/>
    <w:basedOn w:val="Normal"/>
    <w:next w:val="Normal"/>
    <w:link w:val="Naslov7Char"/>
    <w:uiPriority w:val="9"/>
    <w:qFormat/>
    <w:rsid w:val="003A736B"/>
    <w:pPr>
      <w:outlineLvl w:val="6"/>
    </w:pPr>
    <w:rPr>
      <w:i/>
      <w:iCs/>
      <w:szCs w:val="20"/>
    </w:rPr>
  </w:style>
  <w:style w:type="paragraph" w:styleId="Naslov8">
    <w:name w:val="heading 8"/>
    <w:basedOn w:val="Normal"/>
    <w:next w:val="Normal"/>
    <w:link w:val="Naslov8Char"/>
    <w:uiPriority w:val="9"/>
    <w:qFormat/>
    <w:rsid w:val="003A736B"/>
    <w:pPr>
      <w:outlineLvl w:val="7"/>
    </w:pPr>
    <w:rPr>
      <w:sz w:val="20"/>
      <w:szCs w:val="20"/>
    </w:rPr>
  </w:style>
  <w:style w:type="paragraph" w:styleId="Naslov9">
    <w:name w:val="heading 9"/>
    <w:basedOn w:val="Normal"/>
    <w:next w:val="Normal"/>
    <w:link w:val="Naslov9Char"/>
    <w:uiPriority w:val="9"/>
    <w:qFormat/>
    <w:rsid w:val="003A736B"/>
    <w:pPr>
      <w:outlineLvl w:val="8"/>
    </w:pPr>
    <w:rPr>
      <w:i/>
      <w:iCs/>
      <w:spacing w:val="5"/>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link w:val="Naslov1"/>
    <w:uiPriority w:val="9"/>
    <w:rsid w:val="003A736B"/>
    <w:rPr>
      <w:rFonts w:ascii="Times New Roman" w:eastAsia="Times New Roman" w:hAnsi="Times New Roman" w:cs="Times New Roman"/>
      <w:b/>
      <w:bCs/>
      <w:sz w:val="28"/>
      <w:szCs w:val="28"/>
    </w:rPr>
  </w:style>
  <w:style w:type="character" w:customStyle="1" w:styleId="Naslov2Char">
    <w:name w:val="Naslov 2 Char"/>
    <w:link w:val="Naslov2"/>
    <w:uiPriority w:val="9"/>
    <w:rsid w:val="003A736B"/>
    <w:rPr>
      <w:rFonts w:ascii="Times New Roman" w:eastAsia="Times New Roman" w:hAnsi="Times New Roman" w:cs="Times New Roman"/>
      <w:b/>
      <w:bCs/>
      <w:sz w:val="26"/>
      <w:szCs w:val="26"/>
    </w:rPr>
  </w:style>
  <w:style w:type="character" w:customStyle="1" w:styleId="Naslov3Char">
    <w:name w:val="Naslov 3 Char"/>
    <w:link w:val="Naslov3"/>
    <w:uiPriority w:val="9"/>
    <w:rsid w:val="003A736B"/>
    <w:rPr>
      <w:rFonts w:ascii="Times New Roman" w:eastAsia="Times New Roman" w:hAnsi="Times New Roman" w:cs="Times New Roman"/>
      <w:b/>
      <w:bCs/>
      <w:sz w:val="24"/>
    </w:rPr>
  </w:style>
  <w:style w:type="character" w:customStyle="1" w:styleId="Naslov4Char">
    <w:name w:val="Naslov 4 Char"/>
    <w:link w:val="Naslov4"/>
    <w:uiPriority w:val="9"/>
    <w:rsid w:val="003A736B"/>
    <w:rPr>
      <w:rFonts w:ascii="Times New Roman" w:eastAsia="Times New Roman" w:hAnsi="Times New Roman" w:cs="Times New Roman"/>
      <w:b/>
      <w:bCs/>
      <w:i/>
      <w:iCs/>
      <w:sz w:val="24"/>
    </w:rPr>
  </w:style>
  <w:style w:type="character" w:customStyle="1" w:styleId="Naslov5Char">
    <w:name w:val="Naslov 5 Char"/>
    <w:link w:val="Naslov5"/>
    <w:uiPriority w:val="9"/>
    <w:rsid w:val="003A736B"/>
    <w:rPr>
      <w:rFonts w:ascii="Times New Roman" w:eastAsia="Times New Roman" w:hAnsi="Times New Roman" w:cs="Times New Roman"/>
      <w:b/>
      <w:bCs/>
      <w:color w:val="7F7F7F"/>
      <w:sz w:val="24"/>
    </w:rPr>
  </w:style>
  <w:style w:type="character" w:customStyle="1" w:styleId="Naslov6Char">
    <w:name w:val="Naslov 6 Char"/>
    <w:link w:val="Naslov6"/>
    <w:uiPriority w:val="9"/>
    <w:rsid w:val="003A736B"/>
    <w:rPr>
      <w:rFonts w:ascii="Times New Roman" w:eastAsia="Times New Roman" w:hAnsi="Times New Roman" w:cs="Times New Roman"/>
      <w:b/>
      <w:bCs/>
      <w:i/>
      <w:iCs/>
      <w:color w:val="7F7F7F"/>
      <w:sz w:val="24"/>
    </w:rPr>
  </w:style>
  <w:style w:type="character" w:customStyle="1" w:styleId="Naslov7Char">
    <w:name w:val="Naslov 7 Char"/>
    <w:link w:val="Naslov7"/>
    <w:uiPriority w:val="9"/>
    <w:rsid w:val="003A736B"/>
    <w:rPr>
      <w:rFonts w:ascii="Times New Roman" w:eastAsia="Times New Roman" w:hAnsi="Times New Roman" w:cs="Times New Roman"/>
      <w:i/>
      <w:iCs/>
      <w:sz w:val="24"/>
    </w:rPr>
  </w:style>
  <w:style w:type="character" w:customStyle="1" w:styleId="Naslov8Char">
    <w:name w:val="Naslov 8 Char"/>
    <w:link w:val="Naslov8"/>
    <w:uiPriority w:val="9"/>
    <w:rsid w:val="003A736B"/>
    <w:rPr>
      <w:rFonts w:ascii="Times New Roman" w:eastAsia="Times New Roman" w:hAnsi="Times New Roman" w:cs="Times New Roman"/>
      <w:sz w:val="20"/>
      <w:szCs w:val="20"/>
    </w:rPr>
  </w:style>
  <w:style w:type="character" w:customStyle="1" w:styleId="Naslov9Char">
    <w:name w:val="Naslov 9 Char"/>
    <w:link w:val="Naslov9"/>
    <w:uiPriority w:val="9"/>
    <w:rsid w:val="003A736B"/>
    <w:rPr>
      <w:rFonts w:ascii="Times New Roman" w:eastAsia="Times New Roman" w:hAnsi="Times New Roman" w:cs="Times New Roman"/>
      <w:i/>
      <w:iCs/>
      <w:spacing w:val="5"/>
      <w:sz w:val="20"/>
      <w:szCs w:val="20"/>
    </w:rPr>
  </w:style>
  <w:style w:type="paragraph" w:styleId="Naslov">
    <w:name w:val="Title"/>
    <w:basedOn w:val="Normal"/>
    <w:next w:val="Normal"/>
    <w:link w:val="NaslovChar"/>
    <w:uiPriority w:val="10"/>
    <w:qFormat/>
    <w:rsid w:val="003A736B"/>
    <w:pPr>
      <w:pBdr>
        <w:bottom w:val="single" w:sz="4" w:space="1" w:color="auto"/>
      </w:pBdr>
      <w:contextualSpacing/>
    </w:pPr>
    <w:rPr>
      <w:spacing w:val="5"/>
      <w:sz w:val="52"/>
      <w:szCs w:val="52"/>
    </w:rPr>
  </w:style>
  <w:style w:type="character" w:customStyle="1" w:styleId="NaslovChar">
    <w:name w:val="Naslov Char"/>
    <w:link w:val="Naslov"/>
    <w:uiPriority w:val="10"/>
    <w:rsid w:val="003A736B"/>
    <w:rPr>
      <w:rFonts w:ascii="Times New Roman" w:eastAsia="Times New Roman" w:hAnsi="Times New Roman" w:cs="Times New Roman"/>
      <w:spacing w:val="5"/>
      <w:sz w:val="52"/>
      <w:szCs w:val="52"/>
    </w:rPr>
  </w:style>
  <w:style w:type="paragraph" w:styleId="Podnaslov">
    <w:name w:val="Subtitle"/>
    <w:basedOn w:val="Normal"/>
    <w:next w:val="Normal"/>
    <w:link w:val="PodnaslovChar"/>
    <w:uiPriority w:val="11"/>
    <w:qFormat/>
    <w:rsid w:val="003A736B"/>
    <w:pPr>
      <w:spacing w:after="600"/>
    </w:pPr>
    <w:rPr>
      <w:i/>
      <w:iCs/>
      <w:spacing w:val="13"/>
    </w:rPr>
  </w:style>
  <w:style w:type="character" w:customStyle="1" w:styleId="PodnaslovChar">
    <w:name w:val="Podnaslov Char"/>
    <w:link w:val="Podnaslov"/>
    <w:uiPriority w:val="11"/>
    <w:rsid w:val="003A736B"/>
    <w:rPr>
      <w:rFonts w:ascii="Times New Roman" w:eastAsia="Times New Roman" w:hAnsi="Times New Roman" w:cs="Times New Roman"/>
      <w:i/>
      <w:iCs/>
      <w:spacing w:val="13"/>
      <w:sz w:val="24"/>
      <w:szCs w:val="24"/>
    </w:rPr>
  </w:style>
  <w:style w:type="character" w:styleId="Naglaeno">
    <w:name w:val="Strong"/>
    <w:qFormat/>
    <w:rsid w:val="003A736B"/>
    <w:rPr>
      <w:b/>
      <w:bCs/>
    </w:rPr>
  </w:style>
  <w:style w:type="character" w:styleId="Istaknuto">
    <w:name w:val="Emphasis"/>
    <w:uiPriority w:val="20"/>
    <w:qFormat/>
    <w:rsid w:val="003A736B"/>
    <w:rPr>
      <w:b/>
      <w:bCs/>
      <w:i/>
      <w:iCs/>
      <w:spacing w:val="10"/>
      <w:bdr w:val="none" w:sz="0" w:space="0" w:color="auto"/>
      <w:shd w:val="clear" w:color="auto" w:fill="auto"/>
    </w:rPr>
  </w:style>
  <w:style w:type="paragraph" w:customStyle="1" w:styleId="Bezproreda1">
    <w:name w:val="Bez proreda1"/>
    <w:basedOn w:val="Normal"/>
    <w:uiPriority w:val="1"/>
    <w:qFormat/>
    <w:rsid w:val="003A736B"/>
  </w:style>
  <w:style w:type="paragraph" w:customStyle="1" w:styleId="Odlomakpopisa1">
    <w:name w:val="Odlomak popisa1"/>
    <w:basedOn w:val="Normal"/>
    <w:uiPriority w:val="34"/>
    <w:qFormat/>
    <w:rsid w:val="003A736B"/>
    <w:pPr>
      <w:ind w:left="720"/>
      <w:contextualSpacing/>
    </w:pPr>
  </w:style>
  <w:style w:type="paragraph" w:customStyle="1" w:styleId="Citat1">
    <w:name w:val="Citat1"/>
    <w:basedOn w:val="Normal"/>
    <w:next w:val="Normal"/>
    <w:link w:val="QuoteChar"/>
    <w:uiPriority w:val="29"/>
    <w:qFormat/>
    <w:rsid w:val="003A736B"/>
    <w:pPr>
      <w:spacing w:before="200"/>
      <w:ind w:left="360" w:right="360"/>
    </w:pPr>
    <w:rPr>
      <w:i/>
      <w:iCs/>
      <w:szCs w:val="20"/>
    </w:rPr>
  </w:style>
  <w:style w:type="character" w:customStyle="1" w:styleId="QuoteChar">
    <w:name w:val="Quote Char"/>
    <w:link w:val="Citat1"/>
    <w:uiPriority w:val="29"/>
    <w:rsid w:val="003A736B"/>
    <w:rPr>
      <w:i/>
      <w:iCs/>
      <w:sz w:val="24"/>
    </w:rPr>
  </w:style>
  <w:style w:type="paragraph" w:customStyle="1" w:styleId="Naglaencitat1">
    <w:name w:val="Naglašen citat1"/>
    <w:basedOn w:val="Normal"/>
    <w:next w:val="Normal"/>
    <w:link w:val="IntenseQuoteChar"/>
    <w:uiPriority w:val="30"/>
    <w:qFormat/>
    <w:rsid w:val="003A736B"/>
    <w:pPr>
      <w:pBdr>
        <w:bottom w:val="single" w:sz="4" w:space="1" w:color="auto"/>
      </w:pBdr>
      <w:spacing w:before="200" w:after="280"/>
      <w:ind w:left="1008" w:right="1152"/>
    </w:pPr>
    <w:rPr>
      <w:b/>
      <w:bCs/>
      <w:i/>
      <w:iCs/>
      <w:szCs w:val="20"/>
    </w:rPr>
  </w:style>
  <w:style w:type="character" w:customStyle="1" w:styleId="IntenseQuoteChar">
    <w:name w:val="Intense Quote Char"/>
    <w:link w:val="Naglaencitat1"/>
    <w:uiPriority w:val="30"/>
    <w:rsid w:val="003A736B"/>
    <w:rPr>
      <w:b/>
      <w:bCs/>
      <w:i/>
      <w:iCs/>
      <w:sz w:val="24"/>
    </w:rPr>
  </w:style>
  <w:style w:type="character" w:customStyle="1" w:styleId="Neupadljivoisticanje1">
    <w:name w:val="Neupadljivo isticanje1"/>
    <w:uiPriority w:val="19"/>
    <w:qFormat/>
    <w:rsid w:val="003A736B"/>
    <w:rPr>
      <w:i/>
      <w:iCs/>
    </w:rPr>
  </w:style>
  <w:style w:type="character" w:customStyle="1" w:styleId="Jakoisticanje1">
    <w:name w:val="Jako isticanje1"/>
    <w:uiPriority w:val="21"/>
    <w:qFormat/>
    <w:rsid w:val="003A736B"/>
    <w:rPr>
      <w:b/>
      <w:bCs/>
    </w:rPr>
  </w:style>
  <w:style w:type="character" w:customStyle="1" w:styleId="Neupadljivareferenca1">
    <w:name w:val="Neupadljiva referenca1"/>
    <w:uiPriority w:val="31"/>
    <w:qFormat/>
    <w:rsid w:val="003A736B"/>
    <w:rPr>
      <w:smallCaps/>
    </w:rPr>
  </w:style>
  <w:style w:type="character" w:customStyle="1" w:styleId="Istaknutareferenca1">
    <w:name w:val="Istaknuta referenca1"/>
    <w:uiPriority w:val="32"/>
    <w:qFormat/>
    <w:rsid w:val="003A736B"/>
    <w:rPr>
      <w:smallCaps/>
      <w:spacing w:val="5"/>
      <w:u w:val="single"/>
    </w:rPr>
  </w:style>
  <w:style w:type="character" w:customStyle="1" w:styleId="Naslovknjige1">
    <w:name w:val="Naslov knjige1"/>
    <w:uiPriority w:val="33"/>
    <w:qFormat/>
    <w:rsid w:val="003A736B"/>
    <w:rPr>
      <w:i/>
      <w:iCs/>
      <w:smallCaps/>
      <w:spacing w:val="5"/>
    </w:rPr>
  </w:style>
  <w:style w:type="paragraph" w:customStyle="1" w:styleId="TOCNaslov1">
    <w:name w:val="TOC Naslov1"/>
    <w:basedOn w:val="Naslov1"/>
    <w:next w:val="Normal"/>
    <w:uiPriority w:val="39"/>
    <w:qFormat/>
    <w:rsid w:val="003A736B"/>
    <w:pPr>
      <w:outlineLvl w:val="9"/>
    </w:pPr>
  </w:style>
  <w:style w:type="paragraph" w:customStyle="1" w:styleId="ZawebOpcine">
    <w:name w:val="Za web Opcine"/>
    <w:basedOn w:val="Normal"/>
    <w:rsid w:val="007F31D0"/>
    <w:rPr>
      <w:rFonts w:ascii="Arial" w:hAnsi="Arial"/>
      <w:sz w:val="22"/>
    </w:rPr>
  </w:style>
  <w:style w:type="paragraph" w:customStyle="1" w:styleId="Zaweb">
    <w:name w:val="Za web"/>
    <w:qFormat/>
    <w:rsid w:val="003A736B"/>
    <w:pPr>
      <w:spacing w:after="200"/>
      <w:jc w:val="both"/>
    </w:pPr>
    <w:rPr>
      <w:rFonts w:ascii="Arial" w:hAnsi="Arial"/>
      <w:sz w:val="22"/>
      <w:szCs w:val="22"/>
      <w:lang w:val="hr-HR" w:eastAsia="en-US" w:bidi="en-US"/>
    </w:rPr>
  </w:style>
  <w:style w:type="paragraph" w:customStyle="1" w:styleId="FTV">
    <w:name w:val="FTV"/>
    <w:qFormat/>
    <w:rsid w:val="003A736B"/>
    <w:pPr>
      <w:spacing w:after="200" w:line="360" w:lineRule="auto"/>
      <w:jc w:val="both"/>
    </w:pPr>
    <w:rPr>
      <w:sz w:val="28"/>
      <w:szCs w:val="22"/>
      <w:lang w:val="hr-HR" w:eastAsia="en-US" w:bidi="en-US"/>
    </w:rPr>
  </w:style>
  <w:style w:type="paragraph" w:styleId="Tijeloteksta">
    <w:name w:val="Body Text"/>
    <w:basedOn w:val="Normal"/>
    <w:link w:val="TijelotekstaChar"/>
    <w:qFormat/>
    <w:rsid w:val="00E545EC"/>
    <w:pPr>
      <w:jc w:val="both"/>
    </w:pPr>
    <w:rPr>
      <w:rFonts w:ascii="Arial" w:hAnsi="Arial" w:cs="Arial"/>
    </w:rPr>
  </w:style>
  <w:style w:type="character" w:customStyle="1" w:styleId="TijelotekstaChar">
    <w:name w:val="Tijelo teksta Char"/>
    <w:link w:val="Tijeloteksta"/>
    <w:rsid w:val="00E545EC"/>
    <w:rPr>
      <w:rFonts w:ascii="Arial" w:eastAsia="Times New Roman" w:hAnsi="Arial" w:cs="Arial"/>
      <w:sz w:val="24"/>
      <w:szCs w:val="24"/>
      <w:lang w:val="hr-HR" w:eastAsia="hr-HR" w:bidi="ar-SA"/>
    </w:rPr>
  </w:style>
  <w:style w:type="paragraph" w:styleId="Zaglavlje">
    <w:name w:val="header"/>
    <w:basedOn w:val="Normal"/>
    <w:link w:val="ZaglavljeChar"/>
    <w:uiPriority w:val="99"/>
    <w:unhideWhenUsed/>
    <w:rsid w:val="005128C2"/>
    <w:pPr>
      <w:tabs>
        <w:tab w:val="center" w:pos="4536"/>
        <w:tab w:val="right" w:pos="9072"/>
      </w:tabs>
    </w:pPr>
  </w:style>
  <w:style w:type="character" w:customStyle="1" w:styleId="ZaglavljeChar">
    <w:name w:val="Zaglavlje Char"/>
    <w:link w:val="Zaglavlje"/>
    <w:uiPriority w:val="99"/>
    <w:rsid w:val="005128C2"/>
    <w:rPr>
      <w:sz w:val="24"/>
      <w:szCs w:val="24"/>
    </w:rPr>
  </w:style>
  <w:style w:type="paragraph" w:styleId="Podnoje">
    <w:name w:val="footer"/>
    <w:basedOn w:val="Normal"/>
    <w:link w:val="PodnojeChar"/>
    <w:uiPriority w:val="99"/>
    <w:unhideWhenUsed/>
    <w:rsid w:val="005128C2"/>
    <w:pPr>
      <w:tabs>
        <w:tab w:val="center" w:pos="4536"/>
        <w:tab w:val="right" w:pos="9072"/>
      </w:tabs>
    </w:pPr>
  </w:style>
  <w:style w:type="character" w:customStyle="1" w:styleId="PodnojeChar">
    <w:name w:val="Podnožje Char"/>
    <w:link w:val="Podnoje"/>
    <w:uiPriority w:val="99"/>
    <w:rsid w:val="005128C2"/>
    <w:rPr>
      <w:sz w:val="24"/>
      <w:szCs w:val="24"/>
    </w:rPr>
  </w:style>
  <w:style w:type="paragraph" w:styleId="Uvuenotijeloteksta">
    <w:name w:val="Body Text Indent"/>
    <w:basedOn w:val="Normal"/>
    <w:link w:val="UvuenotijelotekstaChar"/>
    <w:unhideWhenUsed/>
    <w:rsid w:val="007E151A"/>
    <w:pPr>
      <w:spacing w:after="120"/>
      <w:ind w:left="283"/>
    </w:pPr>
  </w:style>
  <w:style w:type="character" w:customStyle="1" w:styleId="UvuenotijelotekstaChar">
    <w:name w:val="Uvučeno tijelo teksta Char"/>
    <w:link w:val="Uvuenotijeloteksta"/>
    <w:rsid w:val="007E151A"/>
    <w:rPr>
      <w:sz w:val="24"/>
      <w:szCs w:val="24"/>
    </w:rPr>
  </w:style>
  <w:style w:type="character" w:styleId="Hiperveza">
    <w:name w:val="Hyperlink"/>
    <w:uiPriority w:val="99"/>
    <w:rsid w:val="00A3129C"/>
    <w:rPr>
      <w:color w:val="0000FF"/>
      <w:u w:val="single"/>
    </w:rPr>
  </w:style>
  <w:style w:type="paragraph" w:styleId="Odlomakpopisa">
    <w:name w:val="List Paragraph"/>
    <w:basedOn w:val="Normal"/>
    <w:link w:val="OdlomakpopisaChar"/>
    <w:uiPriority w:val="34"/>
    <w:qFormat/>
    <w:rsid w:val="00896F27"/>
    <w:pPr>
      <w:ind w:left="708"/>
    </w:pPr>
  </w:style>
  <w:style w:type="paragraph" w:styleId="Opisslike">
    <w:name w:val="caption"/>
    <w:basedOn w:val="Normal"/>
    <w:next w:val="Normal"/>
    <w:qFormat/>
    <w:rsid w:val="00CC74DF"/>
    <w:pPr>
      <w:autoSpaceDE w:val="0"/>
      <w:autoSpaceDN w:val="0"/>
      <w:adjustRightInd w:val="0"/>
      <w:jc w:val="center"/>
    </w:pPr>
    <w:rPr>
      <w:b/>
      <w:bCs/>
      <w:i/>
      <w:iCs/>
      <w:sz w:val="28"/>
      <w:szCs w:val="28"/>
      <w:lang w:val="pl-PL" w:eastAsia="en-US"/>
    </w:rPr>
  </w:style>
  <w:style w:type="table" w:styleId="Srednjipopis2">
    <w:name w:val="Medium List 2"/>
    <w:basedOn w:val="Obinatablica"/>
    <w:uiPriority w:val="66"/>
    <w:rsid w:val="00793A83"/>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Svijetlosjenanje">
    <w:name w:val="Light Shading"/>
    <w:basedOn w:val="Obinatablica"/>
    <w:uiPriority w:val="60"/>
    <w:rsid w:val="00793A8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Reetkatablice">
    <w:name w:val="Table Grid"/>
    <w:basedOn w:val="Obinatablica"/>
    <w:rsid w:val="00317C0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ijeloteksta-uvlaka2">
    <w:name w:val="Body Text Indent 2"/>
    <w:basedOn w:val="Normal"/>
    <w:link w:val="Tijeloteksta-uvlaka2Char"/>
    <w:uiPriority w:val="99"/>
    <w:unhideWhenUsed/>
    <w:rsid w:val="00A245BB"/>
    <w:pPr>
      <w:spacing w:after="120" w:line="480" w:lineRule="auto"/>
      <w:ind w:left="283"/>
    </w:pPr>
  </w:style>
  <w:style w:type="character" w:customStyle="1" w:styleId="Tijeloteksta-uvlaka2Char">
    <w:name w:val="Tijelo teksta - uvlaka 2 Char"/>
    <w:link w:val="Tijeloteksta-uvlaka2"/>
    <w:uiPriority w:val="99"/>
    <w:rsid w:val="00A245BB"/>
    <w:rPr>
      <w:sz w:val="24"/>
      <w:szCs w:val="24"/>
    </w:rPr>
  </w:style>
  <w:style w:type="paragraph" w:customStyle="1" w:styleId="t-9-8">
    <w:name w:val="t-9-8"/>
    <w:basedOn w:val="Normal"/>
    <w:rsid w:val="000F3904"/>
    <w:pPr>
      <w:spacing w:before="100" w:beforeAutospacing="1" w:after="100" w:afterAutospacing="1"/>
    </w:pPr>
    <w:rPr>
      <w:lang w:val="bs-Latn-BA" w:eastAsia="bs-Latn-BA"/>
    </w:rPr>
  </w:style>
  <w:style w:type="paragraph" w:styleId="StandardWeb">
    <w:name w:val="Normal (Web)"/>
    <w:basedOn w:val="Normal"/>
    <w:rsid w:val="000F3904"/>
    <w:pPr>
      <w:spacing w:before="100" w:beforeAutospacing="1" w:after="100" w:afterAutospacing="1"/>
    </w:pPr>
    <w:rPr>
      <w:lang w:val="en-US" w:eastAsia="en-US"/>
    </w:rPr>
  </w:style>
  <w:style w:type="paragraph" w:styleId="Tekstfusnote">
    <w:name w:val="footnote text"/>
    <w:basedOn w:val="Normal"/>
    <w:link w:val="TekstfusnoteChar"/>
    <w:uiPriority w:val="99"/>
    <w:unhideWhenUsed/>
    <w:rsid w:val="000F3904"/>
    <w:rPr>
      <w:rFonts w:ascii="Calibri" w:eastAsia="Calibri" w:hAnsi="Calibri"/>
      <w:sz w:val="20"/>
      <w:szCs w:val="20"/>
      <w:lang w:val="bs-Latn-BA" w:eastAsia="en-US"/>
    </w:rPr>
  </w:style>
  <w:style w:type="character" w:customStyle="1" w:styleId="TekstfusnoteChar">
    <w:name w:val="Tekst fusnote Char"/>
    <w:link w:val="Tekstfusnote"/>
    <w:uiPriority w:val="99"/>
    <w:rsid w:val="000F3904"/>
    <w:rPr>
      <w:rFonts w:ascii="Calibri" w:eastAsia="Calibri" w:hAnsi="Calibri" w:cs="Times New Roman"/>
      <w:lang w:val="bs-Latn-BA" w:eastAsia="en-US"/>
    </w:rPr>
  </w:style>
  <w:style w:type="character" w:styleId="Referencafusnote">
    <w:name w:val="footnote reference"/>
    <w:uiPriority w:val="99"/>
    <w:unhideWhenUsed/>
    <w:rsid w:val="000F3904"/>
    <w:rPr>
      <w:vertAlign w:val="superscript"/>
    </w:rPr>
  </w:style>
  <w:style w:type="character" w:customStyle="1" w:styleId="hps">
    <w:name w:val="hps"/>
    <w:basedOn w:val="Zadanifontodlomka"/>
    <w:rsid w:val="00DC6B81"/>
  </w:style>
  <w:style w:type="character" w:customStyle="1" w:styleId="yiv6894933153">
    <w:name w:val="yiv6894933153"/>
    <w:basedOn w:val="Zadanifontodlomka"/>
    <w:rsid w:val="00DC6B81"/>
  </w:style>
  <w:style w:type="paragraph" w:customStyle="1" w:styleId="Default">
    <w:name w:val="Default"/>
    <w:qFormat/>
    <w:rsid w:val="00F37DAE"/>
    <w:pPr>
      <w:autoSpaceDE w:val="0"/>
      <w:autoSpaceDN w:val="0"/>
      <w:adjustRightInd w:val="0"/>
    </w:pPr>
    <w:rPr>
      <w:color w:val="000000"/>
      <w:sz w:val="24"/>
      <w:szCs w:val="24"/>
      <w:lang w:val="hr-HR" w:eastAsia="hr-HR"/>
    </w:rPr>
  </w:style>
  <w:style w:type="numbering" w:customStyle="1" w:styleId="Stil1">
    <w:name w:val="Stil1"/>
    <w:uiPriority w:val="99"/>
    <w:rsid w:val="001B4C78"/>
    <w:pPr>
      <w:numPr>
        <w:numId w:val="1"/>
      </w:numPr>
    </w:pPr>
  </w:style>
  <w:style w:type="paragraph" w:customStyle="1" w:styleId="t-98-2">
    <w:name w:val="t-98-2"/>
    <w:basedOn w:val="Normal"/>
    <w:rsid w:val="00B424A2"/>
    <w:pPr>
      <w:spacing w:before="100" w:beforeAutospacing="1" w:after="100" w:afterAutospacing="1"/>
    </w:pPr>
  </w:style>
  <w:style w:type="paragraph" w:customStyle="1" w:styleId="rom">
    <w:name w:val="rom"/>
    <w:basedOn w:val="Normal"/>
    <w:rsid w:val="00D01FF9"/>
    <w:pPr>
      <w:tabs>
        <w:tab w:val="left" w:pos="567"/>
        <w:tab w:val="right" w:pos="9072"/>
      </w:tabs>
      <w:spacing w:after="300"/>
      <w:jc w:val="both"/>
    </w:pPr>
    <w:rPr>
      <w:sz w:val="22"/>
      <w:szCs w:val="20"/>
      <w:lang w:val="en-GB" w:eastAsia="en-US"/>
    </w:rPr>
  </w:style>
  <w:style w:type="paragraph" w:styleId="Kartadokumenta">
    <w:name w:val="Document Map"/>
    <w:basedOn w:val="Normal"/>
    <w:link w:val="KartadokumentaChar"/>
    <w:uiPriority w:val="99"/>
    <w:semiHidden/>
    <w:unhideWhenUsed/>
    <w:rsid w:val="00580511"/>
    <w:rPr>
      <w:rFonts w:ascii="Tahoma" w:hAnsi="Tahoma"/>
      <w:sz w:val="16"/>
      <w:szCs w:val="16"/>
    </w:rPr>
  </w:style>
  <w:style w:type="character" w:customStyle="1" w:styleId="KartadokumentaChar">
    <w:name w:val="Karta dokumenta Char"/>
    <w:link w:val="Kartadokumenta"/>
    <w:uiPriority w:val="99"/>
    <w:semiHidden/>
    <w:rsid w:val="00580511"/>
    <w:rPr>
      <w:rFonts w:ascii="Tahoma" w:hAnsi="Tahoma" w:cs="Tahoma"/>
      <w:sz w:val="16"/>
      <w:szCs w:val="16"/>
      <w:lang w:val="hr-HR" w:eastAsia="hr-HR"/>
    </w:rPr>
  </w:style>
  <w:style w:type="paragraph" w:styleId="Bezproreda">
    <w:name w:val="No Spacing"/>
    <w:uiPriority w:val="1"/>
    <w:qFormat/>
    <w:rsid w:val="00021D18"/>
    <w:rPr>
      <w:sz w:val="24"/>
      <w:szCs w:val="24"/>
      <w:lang w:val="hr-HR" w:eastAsia="hr-HR"/>
    </w:rPr>
  </w:style>
  <w:style w:type="character" w:customStyle="1" w:styleId="jlqj4b">
    <w:name w:val="jlqj4b"/>
    <w:basedOn w:val="Zadanifontodlomka"/>
    <w:rsid w:val="00B313A4"/>
  </w:style>
  <w:style w:type="character" w:customStyle="1" w:styleId="apple-converted-space">
    <w:name w:val="apple-converted-space"/>
    <w:rsid w:val="004C558A"/>
  </w:style>
  <w:style w:type="character" w:customStyle="1" w:styleId="spelle">
    <w:name w:val="spelle"/>
    <w:rsid w:val="004C558A"/>
  </w:style>
  <w:style w:type="paragraph" w:customStyle="1" w:styleId="t-109curz">
    <w:name w:val="t-109curz"/>
    <w:basedOn w:val="Normal"/>
    <w:rsid w:val="004C558A"/>
    <w:pPr>
      <w:spacing w:before="100" w:beforeAutospacing="1" w:after="100" w:afterAutospacing="1"/>
    </w:pPr>
  </w:style>
  <w:style w:type="paragraph" w:customStyle="1" w:styleId="t-ligncenter">
    <w:name w:val="t-lign=center"/>
    <w:basedOn w:val="Normal"/>
    <w:rsid w:val="004C558A"/>
    <w:pPr>
      <w:spacing w:before="100" w:beforeAutospacing="1" w:after="100" w:afterAutospacing="1"/>
    </w:pPr>
  </w:style>
  <w:style w:type="paragraph" w:customStyle="1" w:styleId="t-98-2znak1">
    <w:name w:val="t-98-2znak1"/>
    <w:basedOn w:val="Normal"/>
    <w:rsid w:val="004C558A"/>
    <w:pPr>
      <w:spacing w:before="100" w:beforeAutospacing="1" w:after="100" w:afterAutospacing="1"/>
    </w:pPr>
  </w:style>
  <w:style w:type="numbering" w:customStyle="1" w:styleId="Stil2">
    <w:name w:val="Stil2"/>
    <w:uiPriority w:val="99"/>
    <w:rsid w:val="004C558A"/>
    <w:pPr>
      <w:numPr>
        <w:numId w:val="2"/>
      </w:numPr>
    </w:pPr>
  </w:style>
  <w:style w:type="numbering" w:customStyle="1" w:styleId="Stil3">
    <w:name w:val="Stil3"/>
    <w:uiPriority w:val="99"/>
    <w:rsid w:val="004C558A"/>
    <w:pPr>
      <w:numPr>
        <w:numId w:val="3"/>
      </w:numPr>
    </w:pPr>
  </w:style>
  <w:style w:type="numbering" w:customStyle="1" w:styleId="Stil4">
    <w:name w:val="Stil4"/>
    <w:uiPriority w:val="99"/>
    <w:rsid w:val="004C558A"/>
    <w:pPr>
      <w:numPr>
        <w:numId w:val="4"/>
      </w:numPr>
    </w:pPr>
  </w:style>
  <w:style w:type="paragraph" w:customStyle="1" w:styleId="Subtitle2">
    <w:name w:val="Subtitle 2"/>
    <w:basedOn w:val="Podnoje"/>
    <w:rsid w:val="004C558A"/>
    <w:pPr>
      <w:tabs>
        <w:tab w:val="clear" w:pos="4536"/>
        <w:tab w:val="clear" w:pos="9072"/>
        <w:tab w:val="center" w:pos="4752"/>
        <w:tab w:val="right" w:pos="9864"/>
      </w:tabs>
      <w:spacing w:before="240" w:after="240"/>
      <w:jc w:val="center"/>
      <w:outlineLvl w:val="1"/>
    </w:pPr>
    <w:rPr>
      <w:b/>
      <w:sz w:val="32"/>
      <w:szCs w:val="20"/>
      <w:lang w:val="en-US" w:eastAsia="en-US"/>
    </w:rPr>
  </w:style>
  <w:style w:type="paragraph" w:customStyle="1" w:styleId="Start">
    <w:name w:val="Start"/>
    <w:basedOn w:val="Normal"/>
    <w:rsid w:val="00544FD3"/>
    <w:pPr>
      <w:suppressAutoHyphens/>
      <w:spacing w:after="120"/>
      <w:jc w:val="both"/>
    </w:pPr>
    <w:rPr>
      <w:rFonts w:ascii="Garamond" w:eastAsia="Lucida Sans Unicode" w:hAnsi="Garamond" w:cs="Garamond"/>
      <w:kern w:val="2"/>
      <w:lang w:val="en-GB" w:eastAsia="hi-IN" w:bidi="hi-IN"/>
    </w:rPr>
  </w:style>
  <w:style w:type="paragraph" w:styleId="Tijeloteksta3">
    <w:name w:val="Body Text 3"/>
    <w:basedOn w:val="Normal"/>
    <w:link w:val="Tijeloteksta3Char"/>
    <w:uiPriority w:val="99"/>
    <w:semiHidden/>
    <w:unhideWhenUsed/>
    <w:rsid w:val="00FF1134"/>
    <w:pPr>
      <w:spacing w:after="120"/>
    </w:pPr>
    <w:rPr>
      <w:sz w:val="16"/>
      <w:szCs w:val="16"/>
    </w:rPr>
  </w:style>
  <w:style w:type="character" w:customStyle="1" w:styleId="Tijeloteksta3Char">
    <w:name w:val="Tijelo teksta 3 Char"/>
    <w:basedOn w:val="Zadanifontodlomka"/>
    <w:link w:val="Tijeloteksta3"/>
    <w:uiPriority w:val="99"/>
    <w:semiHidden/>
    <w:rsid w:val="00FF1134"/>
    <w:rPr>
      <w:sz w:val="16"/>
      <w:szCs w:val="16"/>
      <w:lang w:val="hr-HR" w:eastAsia="hr-HR"/>
    </w:rPr>
  </w:style>
  <w:style w:type="paragraph" w:styleId="Tijeloteksta-uvlaka3">
    <w:name w:val="Body Text Indent 3"/>
    <w:basedOn w:val="Normal"/>
    <w:link w:val="Tijeloteksta-uvlaka3Char"/>
    <w:uiPriority w:val="99"/>
    <w:semiHidden/>
    <w:unhideWhenUsed/>
    <w:rsid w:val="00FF1134"/>
    <w:pPr>
      <w:spacing w:after="120"/>
      <w:ind w:left="283"/>
    </w:pPr>
    <w:rPr>
      <w:sz w:val="16"/>
      <w:szCs w:val="16"/>
    </w:rPr>
  </w:style>
  <w:style w:type="character" w:customStyle="1" w:styleId="Tijeloteksta-uvlaka3Char">
    <w:name w:val="Tijelo teksta - uvlaka 3 Char"/>
    <w:basedOn w:val="Zadanifontodlomka"/>
    <w:link w:val="Tijeloteksta-uvlaka3"/>
    <w:uiPriority w:val="99"/>
    <w:semiHidden/>
    <w:rsid w:val="00FF1134"/>
    <w:rPr>
      <w:sz w:val="16"/>
      <w:szCs w:val="16"/>
      <w:lang w:val="hr-HR" w:eastAsia="hr-HR"/>
    </w:rPr>
  </w:style>
  <w:style w:type="character" w:customStyle="1" w:styleId="Nerijeenospominjanje1">
    <w:name w:val="Neriješeno spominjanje1"/>
    <w:basedOn w:val="Zadanifontodlomka"/>
    <w:uiPriority w:val="99"/>
    <w:semiHidden/>
    <w:unhideWhenUsed/>
    <w:rsid w:val="000F1D3F"/>
    <w:rPr>
      <w:color w:val="605E5C"/>
      <w:shd w:val="clear" w:color="auto" w:fill="E1DFDD"/>
    </w:rPr>
  </w:style>
  <w:style w:type="character" w:customStyle="1" w:styleId="markedcontent">
    <w:name w:val="markedcontent"/>
    <w:basedOn w:val="Zadanifontodlomka"/>
    <w:rsid w:val="00687567"/>
  </w:style>
  <w:style w:type="paragraph" w:styleId="Tekstbalonia">
    <w:name w:val="Balloon Text"/>
    <w:basedOn w:val="Normal"/>
    <w:link w:val="TekstbaloniaChar"/>
    <w:uiPriority w:val="99"/>
    <w:semiHidden/>
    <w:unhideWhenUsed/>
    <w:rsid w:val="00D473CB"/>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D473CB"/>
    <w:rPr>
      <w:rFonts w:ascii="Segoe UI" w:hAnsi="Segoe UI" w:cs="Segoe UI"/>
      <w:sz w:val="18"/>
      <w:szCs w:val="18"/>
      <w:lang w:val="hr-HR" w:eastAsia="hr-HR"/>
    </w:rPr>
  </w:style>
  <w:style w:type="numbering" w:customStyle="1" w:styleId="Bezpopisa1">
    <w:name w:val="Bez popisa1"/>
    <w:next w:val="Bezpopisa"/>
    <w:semiHidden/>
    <w:rsid w:val="007A046E"/>
  </w:style>
  <w:style w:type="numbering" w:customStyle="1" w:styleId="Bezpopisa2">
    <w:name w:val="Bez popisa2"/>
    <w:next w:val="Bezpopisa"/>
    <w:uiPriority w:val="99"/>
    <w:semiHidden/>
    <w:unhideWhenUsed/>
    <w:rsid w:val="00E51804"/>
  </w:style>
  <w:style w:type="numbering" w:customStyle="1" w:styleId="Bezpopisa3">
    <w:name w:val="Bez popisa3"/>
    <w:next w:val="Bezpopisa"/>
    <w:uiPriority w:val="99"/>
    <w:semiHidden/>
    <w:unhideWhenUsed/>
    <w:rsid w:val="00956CC8"/>
  </w:style>
  <w:style w:type="table" w:customStyle="1" w:styleId="Reetkatablice1">
    <w:name w:val="Rešetka tablice1"/>
    <w:basedOn w:val="Obinatablica"/>
    <w:next w:val="Reetkatablice"/>
    <w:uiPriority w:val="39"/>
    <w:rsid w:val="00956CC8"/>
    <w:rPr>
      <w:rFonts w:ascii="Calibri" w:eastAsia="Calibri" w:hAnsi="Calibri"/>
      <w:sz w:val="22"/>
      <w:szCs w:val="22"/>
      <w:lang w:val="hr-H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popisa4">
    <w:name w:val="Bez popisa4"/>
    <w:next w:val="Bezpopisa"/>
    <w:uiPriority w:val="99"/>
    <w:semiHidden/>
    <w:unhideWhenUsed/>
    <w:rsid w:val="00635EAD"/>
  </w:style>
  <w:style w:type="table" w:customStyle="1" w:styleId="Reetkatablice2">
    <w:name w:val="Rešetka tablice2"/>
    <w:basedOn w:val="Obinatablica"/>
    <w:next w:val="Reetkatablice"/>
    <w:uiPriority w:val="59"/>
    <w:rsid w:val="00635EAD"/>
    <w:rPr>
      <w:rFonts w:ascii="Calibri" w:eastAsia="Calibri" w:hAnsi="Calibri"/>
      <w:sz w:val="22"/>
      <w:szCs w:val="22"/>
      <w:lang w:val="hr-H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lomakpopisaChar">
    <w:name w:val="Odlomak popisa Char"/>
    <w:link w:val="Odlomakpopisa"/>
    <w:uiPriority w:val="34"/>
    <w:rsid w:val="00635EAD"/>
    <w:rPr>
      <w:sz w:val="24"/>
      <w:szCs w:val="24"/>
      <w:lang w:val="hr-HR" w:eastAsia="hr-HR"/>
    </w:rPr>
  </w:style>
  <w:style w:type="paragraph" w:customStyle="1" w:styleId="Blockquote">
    <w:name w:val="Blockquote"/>
    <w:basedOn w:val="Normal"/>
    <w:rsid w:val="00092B43"/>
    <w:pPr>
      <w:widowControl w:val="0"/>
      <w:spacing w:before="100" w:after="100"/>
      <w:ind w:left="360" w:right="360"/>
    </w:pPr>
    <w:rPr>
      <w:snapToGrid w:val="0"/>
      <w:szCs w:val="20"/>
      <w:lang w:val="en-US" w:eastAsia="en-US"/>
    </w:rPr>
  </w:style>
  <w:style w:type="character" w:styleId="Nerijeenospominjanje">
    <w:name w:val="Unresolved Mention"/>
    <w:basedOn w:val="Zadanifontodlomka"/>
    <w:uiPriority w:val="99"/>
    <w:semiHidden/>
    <w:unhideWhenUsed/>
    <w:rsid w:val="00092B43"/>
    <w:rPr>
      <w:color w:val="605E5C"/>
      <w:shd w:val="clear" w:color="auto" w:fill="E1DFDD"/>
    </w:rPr>
  </w:style>
  <w:style w:type="paragraph" w:styleId="Tekstkomentara">
    <w:name w:val="annotation text"/>
    <w:basedOn w:val="Normal"/>
    <w:link w:val="TekstkomentaraChar"/>
    <w:uiPriority w:val="99"/>
    <w:semiHidden/>
    <w:unhideWhenUsed/>
    <w:rsid w:val="009D0654"/>
    <w:pPr>
      <w:spacing w:after="120"/>
      <w:ind w:left="567"/>
      <w:jc w:val="both"/>
    </w:pPr>
    <w:rPr>
      <w:sz w:val="20"/>
      <w:szCs w:val="20"/>
      <w:lang w:val="en-GB" w:eastAsia="en-US"/>
    </w:rPr>
  </w:style>
  <w:style w:type="character" w:customStyle="1" w:styleId="TekstkomentaraChar">
    <w:name w:val="Tekst komentara Char"/>
    <w:basedOn w:val="Zadanifontodlomka"/>
    <w:link w:val="Tekstkomentara"/>
    <w:uiPriority w:val="99"/>
    <w:semiHidden/>
    <w:rsid w:val="009D0654"/>
    <w:rPr>
      <w:lang w:val="en-GB" w:eastAsia="en-US"/>
    </w:rPr>
  </w:style>
  <w:style w:type="character" w:styleId="Referencakomentara">
    <w:name w:val="annotation reference"/>
    <w:basedOn w:val="Zadanifontodlomka"/>
    <w:uiPriority w:val="99"/>
    <w:semiHidden/>
    <w:unhideWhenUsed/>
    <w:rsid w:val="009D0654"/>
    <w:rPr>
      <w:sz w:val="16"/>
      <w:szCs w:val="16"/>
    </w:rPr>
  </w:style>
  <w:style w:type="paragraph" w:styleId="HTMLunaprijedoblikovano">
    <w:name w:val="HTML Preformatted"/>
    <w:basedOn w:val="Normal"/>
    <w:link w:val="HTMLunaprijedoblikovanoChar"/>
    <w:uiPriority w:val="99"/>
    <w:semiHidden/>
    <w:unhideWhenUsed/>
    <w:rsid w:val="009D0654"/>
    <w:pPr>
      <w:ind w:left="567"/>
      <w:jc w:val="both"/>
    </w:pPr>
    <w:rPr>
      <w:rFonts w:ascii="Consolas" w:hAnsi="Consolas"/>
      <w:sz w:val="20"/>
      <w:szCs w:val="20"/>
      <w:lang w:val="en-GB" w:eastAsia="en-US"/>
    </w:rPr>
  </w:style>
  <w:style w:type="character" w:customStyle="1" w:styleId="HTMLunaprijedoblikovanoChar">
    <w:name w:val="HTML unaprijed oblikovano Char"/>
    <w:basedOn w:val="Zadanifontodlomka"/>
    <w:link w:val="HTMLunaprijedoblikovano"/>
    <w:uiPriority w:val="99"/>
    <w:semiHidden/>
    <w:rsid w:val="009D0654"/>
    <w:rPr>
      <w:rFonts w:ascii="Consolas" w:hAnsi="Consolas"/>
      <w:lang w:val="en-GB" w:eastAsia="en-US"/>
    </w:rPr>
  </w:style>
  <w:style w:type="character" w:customStyle="1" w:styleId="tw4winMark">
    <w:name w:val="tw4winMark"/>
    <w:rsid w:val="009D0654"/>
    <w:rPr>
      <w:rFonts w:ascii="Times New Roman" w:hAnsi="Times New Roman" w:cs="Times New Roman" w:hint="default"/>
      <w:vanish/>
      <w:webHidden w:val="0"/>
      <w:color w:val="800080"/>
      <w:sz w:val="24"/>
      <w:szCs w:val="24"/>
      <w:vertAlign w:val="subscript"/>
      <w:specVanish w:val="0"/>
    </w:rPr>
  </w:style>
  <w:style w:type="table" w:customStyle="1" w:styleId="TableNormal1">
    <w:name w:val="Table Normal1"/>
    <w:uiPriority w:val="2"/>
    <w:semiHidden/>
    <w:unhideWhenUsed/>
    <w:qFormat/>
    <w:rsid w:val="00E6465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64652"/>
    <w:pPr>
      <w:widowControl w:val="0"/>
      <w:autoSpaceDE w:val="0"/>
      <w:autoSpaceDN w:val="0"/>
    </w:pPr>
    <w:rPr>
      <w:rFonts w:ascii="Calibri" w:eastAsia="Calibri" w:hAnsi="Calibri" w:cs="Calibri"/>
      <w:sz w:val="22"/>
      <w:szCs w:val="22"/>
      <w:lang w:val="bs" w:eastAsia="en-US"/>
    </w:rPr>
  </w:style>
  <w:style w:type="paragraph" w:styleId="Sadraj1">
    <w:name w:val="toc 1"/>
    <w:basedOn w:val="Normal"/>
    <w:next w:val="Normal"/>
    <w:autoRedefine/>
    <w:uiPriority w:val="39"/>
    <w:unhideWhenUsed/>
    <w:rsid w:val="00A563DB"/>
    <w:pPr>
      <w:spacing w:after="100"/>
    </w:pPr>
  </w:style>
  <w:style w:type="paragraph" w:styleId="Sadraj2">
    <w:name w:val="toc 2"/>
    <w:basedOn w:val="Normal"/>
    <w:next w:val="Normal"/>
    <w:autoRedefine/>
    <w:uiPriority w:val="39"/>
    <w:unhideWhenUsed/>
    <w:rsid w:val="00A563DB"/>
    <w:pPr>
      <w:spacing w:after="100"/>
      <w:ind w:left="240"/>
    </w:pPr>
  </w:style>
  <w:style w:type="paragraph" w:styleId="Sadraj3">
    <w:name w:val="toc 3"/>
    <w:basedOn w:val="Normal"/>
    <w:next w:val="Normal"/>
    <w:autoRedefine/>
    <w:uiPriority w:val="39"/>
    <w:unhideWhenUsed/>
    <w:rsid w:val="00A563DB"/>
    <w:pPr>
      <w:spacing w:after="100"/>
      <w:ind w:left="480"/>
    </w:pPr>
  </w:style>
  <w:style w:type="paragraph" w:styleId="Sadraj4">
    <w:name w:val="toc 4"/>
    <w:basedOn w:val="Normal"/>
    <w:next w:val="Normal"/>
    <w:autoRedefine/>
    <w:uiPriority w:val="39"/>
    <w:unhideWhenUsed/>
    <w:rsid w:val="00A563DB"/>
    <w:pPr>
      <w:spacing w:after="100"/>
      <w:ind w:left="720"/>
    </w:pPr>
  </w:style>
  <w:style w:type="paragraph" w:styleId="Sadraj5">
    <w:name w:val="toc 5"/>
    <w:basedOn w:val="Normal"/>
    <w:next w:val="Normal"/>
    <w:autoRedefine/>
    <w:uiPriority w:val="39"/>
    <w:unhideWhenUsed/>
    <w:rsid w:val="00A563DB"/>
    <w:pPr>
      <w:spacing w:after="100"/>
      <w:ind w:left="960"/>
    </w:pPr>
  </w:style>
  <w:style w:type="paragraph" w:styleId="Sadraj6">
    <w:name w:val="toc 6"/>
    <w:basedOn w:val="Normal"/>
    <w:next w:val="Normal"/>
    <w:autoRedefine/>
    <w:uiPriority w:val="39"/>
    <w:unhideWhenUsed/>
    <w:rsid w:val="00A563DB"/>
    <w:pPr>
      <w:spacing w:after="100" w:line="278" w:lineRule="auto"/>
      <w:ind w:left="1200"/>
    </w:pPr>
    <w:rPr>
      <w:rFonts w:asciiTheme="minorHAnsi" w:eastAsiaTheme="minorEastAsia" w:hAnsiTheme="minorHAnsi" w:cstheme="minorBidi"/>
      <w:kern w:val="2"/>
      <w14:ligatures w14:val="standardContextual"/>
    </w:rPr>
  </w:style>
  <w:style w:type="paragraph" w:styleId="Sadraj7">
    <w:name w:val="toc 7"/>
    <w:basedOn w:val="Normal"/>
    <w:next w:val="Normal"/>
    <w:autoRedefine/>
    <w:uiPriority w:val="39"/>
    <w:unhideWhenUsed/>
    <w:rsid w:val="00A563DB"/>
    <w:pPr>
      <w:spacing w:after="100" w:line="278" w:lineRule="auto"/>
      <w:ind w:left="1440"/>
    </w:pPr>
    <w:rPr>
      <w:rFonts w:asciiTheme="minorHAnsi" w:eastAsiaTheme="minorEastAsia" w:hAnsiTheme="minorHAnsi" w:cstheme="minorBidi"/>
      <w:kern w:val="2"/>
      <w14:ligatures w14:val="standardContextual"/>
    </w:rPr>
  </w:style>
  <w:style w:type="paragraph" w:styleId="Sadraj8">
    <w:name w:val="toc 8"/>
    <w:basedOn w:val="Normal"/>
    <w:next w:val="Normal"/>
    <w:autoRedefine/>
    <w:uiPriority w:val="39"/>
    <w:unhideWhenUsed/>
    <w:rsid w:val="00A563DB"/>
    <w:pPr>
      <w:spacing w:after="100" w:line="278" w:lineRule="auto"/>
      <w:ind w:left="1680"/>
    </w:pPr>
    <w:rPr>
      <w:rFonts w:asciiTheme="minorHAnsi" w:eastAsiaTheme="minorEastAsia" w:hAnsiTheme="minorHAnsi" w:cstheme="minorBidi"/>
      <w:kern w:val="2"/>
      <w14:ligatures w14:val="standardContextual"/>
    </w:rPr>
  </w:style>
  <w:style w:type="paragraph" w:styleId="Sadraj9">
    <w:name w:val="toc 9"/>
    <w:basedOn w:val="Normal"/>
    <w:next w:val="Normal"/>
    <w:autoRedefine/>
    <w:uiPriority w:val="39"/>
    <w:unhideWhenUsed/>
    <w:rsid w:val="00A563DB"/>
    <w:pPr>
      <w:spacing w:after="100" w:line="278" w:lineRule="auto"/>
      <w:ind w:left="1920"/>
    </w:pPr>
    <w:rPr>
      <w:rFonts w:asciiTheme="minorHAnsi" w:eastAsiaTheme="minorEastAsia" w:hAnsiTheme="minorHAnsi" w:cstheme="minorBidi"/>
      <w:kern w:val="2"/>
      <w14:ligatures w14:val="standardContextual"/>
    </w:rPr>
  </w:style>
  <w:style w:type="paragraph" w:styleId="Predmetkomentara">
    <w:name w:val="annotation subject"/>
    <w:basedOn w:val="Tekstkomentara"/>
    <w:next w:val="Tekstkomentara"/>
    <w:link w:val="PredmetkomentaraChar"/>
    <w:uiPriority w:val="99"/>
    <w:semiHidden/>
    <w:unhideWhenUsed/>
    <w:rsid w:val="00A563DB"/>
    <w:pPr>
      <w:spacing w:after="0"/>
      <w:ind w:left="0"/>
      <w:jc w:val="left"/>
    </w:pPr>
    <w:rPr>
      <w:b/>
      <w:bCs/>
      <w:lang w:val="hr-HR" w:eastAsia="hr-HR"/>
    </w:rPr>
  </w:style>
  <w:style w:type="character" w:customStyle="1" w:styleId="PredmetkomentaraChar">
    <w:name w:val="Predmet komentara Char"/>
    <w:basedOn w:val="TekstkomentaraChar"/>
    <w:link w:val="Predmetkomentara"/>
    <w:uiPriority w:val="99"/>
    <w:semiHidden/>
    <w:rsid w:val="00A563DB"/>
    <w:rPr>
      <w:b/>
      <w:bCs/>
      <w:lang w:val="hr-HR" w:eastAsia="hr-HR"/>
    </w:rPr>
  </w:style>
  <w:style w:type="numbering" w:customStyle="1" w:styleId="Stil5">
    <w:name w:val="Stil5"/>
    <w:uiPriority w:val="99"/>
    <w:rsid w:val="004D17F3"/>
    <w:pPr>
      <w:numPr>
        <w:numId w:val="146"/>
      </w:numPr>
    </w:pPr>
  </w:style>
  <w:style w:type="paragraph" w:styleId="Citat">
    <w:name w:val="Quote"/>
    <w:basedOn w:val="Normal"/>
    <w:next w:val="Normal"/>
    <w:link w:val="CitatChar"/>
    <w:uiPriority w:val="29"/>
    <w:qFormat/>
    <w:rsid w:val="00987E0B"/>
    <w:pPr>
      <w:spacing w:before="160" w:after="120"/>
      <w:jc w:val="center"/>
    </w:pPr>
    <w:rPr>
      <w:rFonts w:ascii="Arial" w:hAnsi="Arial"/>
      <w:i/>
      <w:iCs/>
      <w:snapToGrid w:val="0"/>
      <w:color w:val="404040" w:themeColor="text1" w:themeTint="BF"/>
      <w:sz w:val="20"/>
      <w:szCs w:val="20"/>
      <w:lang w:val="sv-SE" w:eastAsia="en-US"/>
    </w:rPr>
  </w:style>
  <w:style w:type="character" w:customStyle="1" w:styleId="CitatChar">
    <w:name w:val="Citat Char"/>
    <w:basedOn w:val="Zadanifontodlomka"/>
    <w:link w:val="Citat"/>
    <w:uiPriority w:val="29"/>
    <w:rsid w:val="00987E0B"/>
    <w:rPr>
      <w:rFonts w:ascii="Arial" w:hAnsi="Arial"/>
      <w:i/>
      <w:iCs/>
      <w:snapToGrid w:val="0"/>
      <w:color w:val="404040" w:themeColor="text1" w:themeTint="BF"/>
      <w:lang w:val="sv-SE" w:eastAsia="en-US"/>
    </w:rPr>
  </w:style>
  <w:style w:type="character" w:styleId="Jakoisticanje">
    <w:name w:val="Intense Emphasis"/>
    <w:basedOn w:val="Zadanifontodlomka"/>
    <w:uiPriority w:val="21"/>
    <w:qFormat/>
    <w:rsid w:val="00987E0B"/>
    <w:rPr>
      <w:i/>
      <w:iCs/>
      <w:color w:val="2F5496" w:themeColor="accent1" w:themeShade="BF"/>
    </w:rPr>
  </w:style>
  <w:style w:type="paragraph" w:styleId="Naglaencitat">
    <w:name w:val="Intense Quote"/>
    <w:basedOn w:val="Normal"/>
    <w:next w:val="Normal"/>
    <w:link w:val="NaglaencitatChar"/>
    <w:uiPriority w:val="30"/>
    <w:qFormat/>
    <w:rsid w:val="00987E0B"/>
    <w:pPr>
      <w:pBdr>
        <w:top w:val="single" w:sz="4" w:space="10" w:color="2F5496" w:themeColor="accent1" w:themeShade="BF"/>
        <w:bottom w:val="single" w:sz="4" w:space="10" w:color="2F5496" w:themeColor="accent1" w:themeShade="BF"/>
      </w:pBdr>
      <w:spacing w:before="360" w:after="360"/>
      <w:ind w:left="864" w:right="864"/>
      <w:jc w:val="center"/>
    </w:pPr>
    <w:rPr>
      <w:rFonts w:ascii="Arial" w:hAnsi="Arial"/>
      <w:i/>
      <w:iCs/>
      <w:snapToGrid w:val="0"/>
      <w:color w:val="2F5496" w:themeColor="accent1" w:themeShade="BF"/>
      <w:sz w:val="20"/>
      <w:szCs w:val="20"/>
      <w:lang w:val="sv-SE" w:eastAsia="en-US"/>
    </w:rPr>
  </w:style>
  <w:style w:type="character" w:customStyle="1" w:styleId="NaglaencitatChar">
    <w:name w:val="Naglašen citat Char"/>
    <w:basedOn w:val="Zadanifontodlomka"/>
    <w:link w:val="Naglaencitat"/>
    <w:uiPriority w:val="30"/>
    <w:rsid w:val="00987E0B"/>
    <w:rPr>
      <w:rFonts w:ascii="Arial" w:hAnsi="Arial"/>
      <w:i/>
      <w:iCs/>
      <w:snapToGrid w:val="0"/>
      <w:color w:val="2F5496" w:themeColor="accent1" w:themeShade="BF"/>
      <w:lang w:val="sv-SE" w:eastAsia="en-US"/>
    </w:rPr>
  </w:style>
  <w:style w:type="character" w:styleId="Istaknutareferenca">
    <w:name w:val="Intense Reference"/>
    <w:basedOn w:val="Zadanifontodlomka"/>
    <w:uiPriority w:val="32"/>
    <w:qFormat/>
    <w:rsid w:val="00987E0B"/>
    <w:rPr>
      <w:b/>
      <w:bCs/>
      <w:smallCaps/>
      <w:color w:val="2F5496" w:themeColor="accent1" w:themeShade="BF"/>
      <w:spacing w:val="5"/>
    </w:rPr>
  </w:style>
  <w:style w:type="paragraph" w:customStyle="1" w:styleId="oddl-nadpis">
    <w:name w:val="oddíl-nadpis"/>
    <w:basedOn w:val="Normal"/>
    <w:rsid w:val="00987E0B"/>
    <w:pPr>
      <w:keepNext/>
      <w:widowControl w:val="0"/>
      <w:tabs>
        <w:tab w:val="left" w:pos="567"/>
      </w:tabs>
      <w:spacing w:before="240" w:line="240" w:lineRule="exact"/>
    </w:pPr>
    <w:rPr>
      <w:rFonts w:ascii="Arial" w:hAnsi="Arial"/>
      <w:b/>
      <w:snapToGrid w:val="0"/>
      <w:szCs w:val="20"/>
      <w:lang w:val="cs-CZ" w:eastAsia="en-US"/>
    </w:rPr>
  </w:style>
  <w:style w:type="paragraph" w:styleId="Brojevi">
    <w:name w:val="List Number"/>
    <w:basedOn w:val="Normal"/>
    <w:rsid w:val="00987E0B"/>
    <w:pPr>
      <w:numPr>
        <w:numId w:val="155"/>
      </w:numPr>
      <w:spacing w:after="240"/>
      <w:jc w:val="both"/>
    </w:pPr>
    <w:rPr>
      <w:szCs w:val="20"/>
      <w:lang w:val="en-GB" w:eastAsia="en-US"/>
    </w:rPr>
  </w:style>
  <w:style w:type="paragraph" w:customStyle="1" w:styleId="ListNumberLevel2">
    <w:name w:val="List Number (Level 2)"/>
    <w:basedOn w:val="Normal"/>
    <w:rsid w:val="00987E0B"/>
    <w:pPr>
      <w:numPr>
        <w:ilvl w:val="1"/>
        <w:numId w:val="155"/>
      </w:numPr>
      <w:spacing w:after="240"/>
      <w:jc w:val="both"/>
    </w:pPr>
    <w:rPr>
      <w:szCs w:val="20"/>
      <w:lang w:val="en-GB" w:eastAsia="en-US"/>
    </w:rPr>
  </w:style>
  <w:style w:type="paragraph" w:customStyle="1" w:styleId="ListNumberLevel3">
    <w:name w:val="List Number (Level 3)"/>
    <w:basedOn w:val="Normal"/>
    <w:rsid w:val="00987E0B"/>
    <w:pPr>
      <w:numPr>
        <w:ilvl w:val="2"/>
        <w:numId w:val="155"/>
      </w:numPr>
      <w:spacing w:after="240"/>
      <w:jc w:val="both"/>
    </w:pPr>
    <w:rPr>
      <w:szCs w:val="20"/>
      <w:lang w:val="en-GB" w:eastAsia="en-US"/>
    </w:rPr>
  </w:style>
  <w:style w:type="paragraph" w:customStyle="1" w:styleId="ListNumberLevel4">
    <w:name w:val="List Number (Level 4)"/>
    <w:basedOn w:val="Normal"/>
    <w:rsid w:val="00987E0B"/>
    <w:pPr>
      <w:numPr>
        <w:ilvl w:val="3"/>
        <w:numId w:val="155"/>
      </w:numPr>
      <w:spacing w:after="240"/>
      <w:jc w:val="both"/>
    </w:pPr>
    <w:rPr>
      <w:szCs w:val="20"/>
      <w:lang w:val="en-GB" w:eastAsia="en-US"/>
    </w:rPr>
  </w:style>
  <w:style w:type="character" w:styleId="SlijeenaHiperveza">
    <w:name w:val="FollowedHyperlink"/>
    <w:basedOn w:val="Zadanifontodlomka"/>
    <w:uiPriority w:val="99"/>
    <w:semiHidden/>
    <w:unhideWhenUsed/>
    <w:rsid w:val="00035CFE"/>
    <w:rPr>
      <w:color w:val="800080"/>
      <w:u w:val="single"/>
    </w:rPr>
  </w:style>
  <w:style w:type="paragraph" w:customStyle="1" w:styleId="msonormal0">
    <w:name w:val="msonormal"/>
    <w:basedOn w:val="Normal"/>
    <w:rsid w:val="00035CFE"/>
    <w:pPr>
      <w:spacing w:before="100" w:beforeAutospacing="1" w:after="100" w:afterAutospacing="1"/>
    </w:pPr>
    <w:rPr>
      <w:lang w:val="hr-BA" w:eastAsia="hr-BA"/>
    </w:rPr>
  </w:style>
  <w:style w:type="paragraph" w:customStyle="1" w:styleId="font5">
    <w:name w:val="font5"/>
    <w:basedOn w:val="Normal"/>
    <w:rsid w:val="00035CFE"/>
    <w:pPr>
      <w:spacing w:before="100" w:beforeAutospacing="1" w:after="100" w:afterAutospacing="1"/>
    </w:pPr>
    <w:rPr>
      <w:rFonts w:ascii="Arial Narrow" w:hAnsi="Arial Narrow"/>
      <w:sz w:val="20"/>
      <w:szCs w:val="20"/>
      <w:lang w:val="hr-BA" w:eastAsia="hr-BA"/>
    </w:rPr>
  </w:style>
  <w:style w:type="paragraph" w:customStyle="1" w:styleId="font6">
    <w:name w:val="font6"/>
    <w:basedOn w:val="Normal"/>
    <w:rsid w:val="00035CFE"/>
    <w:pPr>
      <w:spacing w:before="100" w:beforeAutospacing="1" w:after="100" w:afterAutospacing="1"/>
    </w:pPr>
    <w:rPr>
      <w:rFonts w:ascii="Arial Narrow" w:hAnsi="Arial Narrow"/>
      <w:b/>
      <w:bCs/>
      <w:sz w:val="20"/>
      <w:szCs w:val="20"/>
      <w:lang w:val="hr-BA" w:eastAsia="hr-BA"/>
    </w:rPr>
  </w:style>
  <w:style w:type="paragraph" w:customStyle="1" w:styleId="xl66">
    <w:name w:val="xl66"/>
    <w:basedOn w:val="Normal"/>
    <w:rsid w:val="00035CFE"/>
    <w:pPr>
      <w:spacing w:before="100" w:beforeAutospacing="1" w:after="100" w:afterAutospacing="1"/>
    </w:pPr>
    <w:rPr>
      <w:rFonts w:ascii="Arial" w:hAnsi="Arial" w:cs="Arial"/>
      <w:lang w:val="hr-BA" w:eastAsia="hr-BA"/>
    </w:rPr>
  </w:style>
  <w:style w:type="paragraph" w:customStyle="1" w:styleId="xl67">
    <w:name w:val="xl67"/>
    <w:basedOn w:val="Normal"/>
    <w:rsid w:val="00035CFE"/>
    <w:pPr>
      <w:spacing w:before="100" w:beforeAutospacing="1" w:after="100" w:afterAutospacing="1"/>
    </w:pPr>
    <w:rPr>
      <w:rFonts w:ascii="Arial" w:hAnsi="Arial" w:cs="Arial"/>
      <w:color w:val="FF0000"/>
      <w:lang w:val="hr-BA" w:eastAsia="hr-BA"/>
    </w:rPr>
  </w:style>
  <w:style w:type="paragraph" w:customStyle="1" w:styleId="xl68">
    <w:name w:val="xl68"/>
    <w:basedOn w:val="Normal"/>
    <w:rsid w:val="00035CFE"/>
    <w:pPr>
      <w:spacing w:before="100" w:beforeAutospacing="1" w:after="100" w:afterAutospacing="1"/>
    </w:pPr>
    <w:rPr>
      <w:rFonts w:ascii="Arial" w:hAnsi="Arial" w:cs="Arial"/>
      <w:color w:val="FF0000"/>
      <w:lang w:val="hr-BA" w:eastAsia="hr-BA"/>
    </w:rPr>
  </w:style>
  <w:style w:type="paragraph" w:customStyle="1" w:styleId="xl69">
    <w:name w:val="xl69"/>
    <w:basedOn w:val="Normal"/>
    <w:rsid w:val="00035CFE"/>
    <w:pPr>
      <w:spacing w:before="100" w:beforeAutospacing="1" w:after="100" w:afterAutospacing="1"/>
    </w:pPr>
    <w:rPr>
      <w:rFonts w:ascii="Arial" w:hAnsi="Arial" w:cs="Arial"/>
      <w:color w:val="FF0000"/>
      <w:lang w:val="hr-BA" w:eastAsia="hr-BA"/>
    </w:rPr>
  </w:style>
  <w:style w:type="paragraph" w:customStyle="1" w:styleId="xl70">
    <w:name w:val="xl70"/>
    <w:basedOn w:val="Normal"/>
    <w:rsid w:val="00035CFE"/>
    <w:pPr>
      <w:spacing w:before="100" w:beforeAutospacing="1" w:after="100" w:afterAutospacing="1"/>
      <w:jc w:val="both"/>
    </w:pPr>
    <w:rPr>
      <w:rFonts w:ascii="Arial Narrow" w:hAnsi="Arial Narrow"/>
      <w:lang w:val="hr-BA" w:eastAsia="hr-BA"/>
    </w:rPr>
  </w:style>
  <w:style w:type="paragraph" w:customStyle="1" w:styleId="xl71">
    <w:name w:val="xl71"/>
    <w:basedOn w:val="Normal"/>
    <w:rsid w:val="00035CFE"/>
    <w:pPr>
      <w:spacing w:before="100" w:beforeAutospacing="1" w:after="100" w:afterAutospacing="1"/>
      <w:jc w:val="both"/>
    </w:pPr>
    <w:rPr>
      <w:rFonts w:ascii="Arial Narrow" w:hAnsi="Arial Narrow"/>
      <w:lang w:val="hr-BA" w:eastAsia="hr-BA"/>
    </w:rPr>
  </w:style>
  <w:style w:type="paragraph" w:customStyle="1" w:styleId="xl72">
    <w:name w:val="xl72"/>
    <w:basedOn w:val="Normal"/>
    <w:rsid w:val="00035CFE"/>
    <w:pPr>
      <w:spacing w:before="100" w:beforeAutospacing="1" w:after="100" w:afterAutospacing="1"/>
      <w:jc w:val="both"/>
      <w:textAlignment w:val="top"/>
    </w:pPr>
    <w:rPr>
      <w:rFonts w:ascii="Arial Narrow" w:hAnsi="Arial Narrow"/>
      <w:lang w:val="hr-BA" w:eastAsia="hr-BA"/>
    </w:rPr>
  </w:style>
  <w:style w:type="paragraph" w:customStyle="1" w:styleId="xl73">
    <w:name w:val="xl73"/>
    <w:basedOn w:val="Normal"/>
    <w:rsid w:val="00035CFE"/>
    <w:pPr>
      <w:spacing w:before="100" w:beforeAutospacing="1" w:after="100" w:afterAutospacing="1"/>
      <w:jc w:val="both"/>
    </w:pPr>
    <w:rPr>
      <w:rFonts w:ascii="Arial Narrow" w:hAnsi="Arial Narrow"/>
      <w:lang w:val="hr-BA" w:eastAsia="hr-BA"/>
    </w:rPr>
  </w:style>
  <w:style w:type="paragraph" w:customStyle="1" w:styleId="xl74">
    <w:name w:val="xl74"/>
    <w:basedOn w:val="Normal"/>
    <w:rsid w:val="00035CFE"/>
    <w:pPr>
      <w:pBdr>
        <w:bottom w:val="single" w:sz="4" w:space="0" w:color="auto"/>
      </w:pBdr>
      <w:spacing w:before="100" w:beforeAutospacing="1" w:after="100" w:afterAutospacing="1"/>
      <w:jc w:val="both"/>
    </w:pPr>
    <w:rPr>
      <w:rFonts w:ascii="Arial Narrow" w:hAnsi="Arial Narrow"/>
      <w:b/>
      <w:bCs/>
      <w:lang w:val="hr-BA" w:eastAsia="hr-BA"/>
    </w:rPr>
  </w:style>
  <w:style w:type="paragraph" w:customStyle="1" w:styleId="xl75">
    <w:name w:val="xl75"/>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lang w:val="hr-BA" w:eastAsia="hr-BA"/>
    </w:rPr>
  </w:style>
  <w:style w:type="paragraph" w:customStyle="1" w:styleId="xl76">
    <w:name w:val="xl76"/>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val="hr-BA" w:eastAsia="hr-BA"/>
    </w:rPr>
  </w:style>
  <w:style w:type="paragraph" w:customStyle="1" w:styleId="xl77">
    <w:name w:val="xl77"/>
    <w:basedOn w:val="Normal"/>
    <w:rsid w:val="00035CFE"/>
    <w:pPr>
      <w:spacing w:before="100" w:beforeAutospacing="1" w:after="100" w:afterAutospacing="1"/>
      <w:jc w:val="center"/>
    </w:pPr>
    <w:rPr>
      <w:rFonts w:ascii="Arial Narrow" w:hAnsi="Arial Narrow"/>
      <w:lang w:val="hr-BA" w:eastAsia="hr-BA"/>
    </w:rPr>
  </w:style>
  <w:style w:type="paragraph" w:customStyle="1" w:styleId="xl78">
    <w:name w:val="xl78"/>
    <w:basedOn w:val="Normal"/>
    <w:rsid w:val="00035CFE"/>
    <w:pPr>
      <w:pBdr>
        <w:top w:val="single" w:sz="8" w:space="0" w:color="auto"/>
        <w:left w:val="single" w:sz="8" w:space="0" w:color="auto"/>
        <w:bottom w:val="single" w:sz="8" w:space="0" w:color="auto"/>
      </w:pBdr>
      <w:shd w:val="clear" w:color="000000" w:fill="C0C0C0"/>
      <w:spacing w:before="100" w:beforeAutospacing="1" w:after="100" w:afterAutospacing="1"/>
      <w:jc w:val="both"/>
    </w:pPr>
    <w:rPr>
      <w:rFonts w:ascii="Arial Narrow" w:hAnsi="Arial Narrow"/>
      <w:b/>
      <w:bCs/>
      <w:lang w:val="hr-BA" w:eastAsia="hr-BA"/>
    </w:rPr>
  </w:style>
  <w:style w:type="paragraph" w:customStyle="1" w:styleId="xl79">
    <w:name w:val="xl79"/>
    <w:basedOn w:val="Normal"/>
    <w:rsid w:val="00035CFE"/>
    <w:pPr>
      <w:pBdr>
        <w:top w:val="single" w:sz="8" w:space="0" w:color="auto"/>
        <w:bottom w:val="single" w:sz="8" w:space="0" w:color="auto"/>
      </w:pBdr>
      <w:shd w:val="clear" w:color="000000" w:fill="C0C0C0"/>
      <w:spacing w:before="100" w:beforeAutospacing="1" w:after="100" w:afterAutospacing="1"/>
      <w:jc w:val="both"/>
    </w:pPr>
    <w:rPr>
      <w:rFonts w:ascii="Arial Narrow" w:hAnsi="Arial Narrow"/>
      <w:lang w:val="hr-BA" w:eastAsia="hr-BA"/>
    </w:rPr>
  </w:style>
  <w:style w:type="paragraph" w:customStyle="1" w:styleId="xl80">
    <w:name w:val="xl80"/>
    <w:basedOn w:val="Normal"/>
    <w:rsid w:val="00035CFE"/>
    <w:pPr>
      <w:spacing w:before="100" w:beforeAutospacing="1" w:after="100" w:afterAutospacing="1"/>
    </w:pPr>
    <w:rPr>
      <w:rFonts w:ascii="Arial Narrow" w:hAnsi="Arial Narrow"/>
      <w:lang w:val="hr-BA" w:eastAsia="hr-BA"/>
    </w:rPr>
  </w:style>
  <w:style w:type="paragraph" w:customStyle="1" w:styleId="xl81">
    <w:name w:val="xl81"/>
    <w:basedOn w:val="Normal"/>
    <w:rsid w:val="00035CFE"/>
    <w:pPr>
      <w:pBdr>
        <w:top w:val="single" w:sz="8" w:space="0" w:color="auto"/>
        <w:bottom w:val="single" w:sz="8" w:space="0" w:color="auto"/>
      </w:pBdr>
      <w:shd w:val="clear" w:color="000000" w:fill="C0C0C0"/>
      <w:spacing w:before="100" w:beforeAutospacing="1" w:after="100" w:afterAutospacing="1"/>
      <w:jc w:val="both"/>
    </w:pPr>
    <w:rPr>
      <w:rFonts w:ascii="Arial Narrow" w:hAnsi="Arial Narrow"/>
      <w:b/>
      <w:bCs/>
      <w:lang w:val="hr-BA" w:eastAsia="hr-BA"/>
    </w:rPr>
  </w:style>
  <w:style w:type="paragraph" w:customStyle="1" w:styleId="xl82">
    <w:name w:val="xl82"/>
    <w:basedOn w:val="Normal"/>
    <w:rsid w:val="00035CFE"/>
    <w:pPr>
      <w:spacing w:before="100" w:beforeAutospacing="1" w:after="100" w:afterAutospacing="1"/>
      <w:jc w:val="both"/>
    </w:pPr>
    <w:rPr>
      <w:rFonts w:ascii="Arial Narrow" w:hAnsi="Arial Narrow"/>
      <w:b/>
      <w:bCs/>
      <w:lang w:val="hr-BA" w:eastAsia="hr-BA"/>
    </w:rPr>
  </w:style>
  <w:style w:type="paragraph" w:customStyle="1" w:styleId="xl83">
    <w:name w:val="xl83"/>
    <w:basedOn w:val="Normal"/>
    <w:rsid w:val="00035CFE"/>
    <w:pPr>
      <w:pBdr>
        <w:left w:val="single" w:sz="8" w:space="0" w:color="auto"/>
        <w:bottom w:val="single" w:sz="8" w:space="0" w:color="auto"/>
      </w:pBdr>
      <w:shd w:val="clear" w:color="000000" w:fill="C0C0C0"/>
      <w:spacing w:before="100" w:beforeAutospacing="1" w:after="100" w:afterAutospacing="1"/>
      <w:jc w:val="both"/>
    </w:pPr>
    <w:rPr>
      <w:rFonts w:ascii="Arial Narrow" w:hAnsi="Arial Narrow"/>
      <w:b/>
      <w:bCs/>
      <w:lang w:val="hr-BA" w:eastAsia="hr-BA"/>
    </w:rPr>
  </w:style>
  <w:style w:type="paragraph" w:customStyle="1" w:styleId="xl84">
    <w:name w:val="xl84"/>
    <w:basedOn w:val="Normal"/>
    <w:rsid w:val="00035CFE"/>
    <w:pPr>
      <w:pBdr>
        <w:bottom w:val="single" w:sz="8" w:space="0" w:color="auto"/>
      </w:pBdr>
      <w:shd w:val="clear" w:color="000000" w:fill="C0C0C0"/>
      <w:spacing w:before="100" w:beforeAutospacing="1" w:after="100" w:afterAutospacing="1"/>
      <w:jc w:val="both"/>
    </w:pPr>
    <w:rPr>
      <w:rFonts w:ascii="Arial Narrow" w:hAnsi="Arial Narrow"/>
      <w:b/>
      <w:bCs/>
      <w:lang w:val="hr-BA" w:eastAsia="hr-BA"/>
    </w:rPr>
  </w:style>
  <w:style w:type="paragraph" w:customStyle="1" w:styleId="xl85">
    <w:name w:val="xl85"/>
    <w:basedOn w:val="Normal"/>
    <w:rsid w:val="00035CFE"/>
    <w:pPr>
      <w:pBdr>
        <w:top w:val="single" w:sz="4" w:space="0" w:color="auto"/>
      </w:pBdr>
      <w:spacing w:before="100" w:beforeAutospacing="1" w:after="100" w:afterAutospacing="1"/>
      <w:jc w:val="both"/>
    </w:pPr>
    <w:rPr>
      <w:rFonts w:ascii="Arial Narrow" w:hAnsi="Arial Narrow"/>
      <w:lang w:val="hr-BA" w:eastAsia="hr-BA"/>
    </w:rPr>
  </w:style>
  <w:style w:type="paragraph" w:customStyle="1" w:styleId="xl86">
    <w:name w:val="xl86"/>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lang w:val="hr-BA" w:eastAsia="hr-BA"/>
    </w:rPr>
  </w:style>
  <w:style w:type="paragraph" w:customStyle="1" w:styleId="xl87">
    <w:name w:val="xl87"/>
    <w:basedOn w:val="Normal"/>
    <w:rsid w:val="00035CFE"/>
    <w:pPr>
      <w:spacing w:before="100" w:beforeAutospacing="1" w:after="100" w:afterAutospacing="1"/>
      <w:jc w:val="both"/>
    </w:pPr>
    <w:rPr>
      <w:rFonts w:ascii="Arial Narrow" w:hAnsi="Arial Narrow"/>
      <w:color w:val="FF0000"/>
      <w:lang w:val="hr-BA" w:eastAsia="hr-BA"/>
    </w:rPr>
  </w:style>
  <w:style w:type="paragraph" w:customStyle="1" w:styleId="xl88">
    <w:name w:val="xl88"/>
    <w:basedOn w:val="Normal"/>
    <w:rsid w:val="00035CFE"/>
    <w:pPr>
      <w:spacing w:before="100" w:beforeAutospacing="1" w:after="100" w:afterAutospacing="1"/>
      <w:jc w:val="center"/>
    </w:pPr>
    <w:rPr>
      <w:rFonts w:ascii="Arial Narrow" w:hAnsi="Arial Narrow"/>
      <w:color w:val="FF0000"/>
      <w:lang w:val="hr-BA" w:eastAsia="hr-BA"/>
    </w:rPr>
  </w:style>
  <w:style w:type="paragraph" w:customStyle="1" w:styleId="xl89">
    <w:name w:val="xl89"/>
    <w:basedOn w:val="Normal"/>
    <w:rsid w:val="00035CFE"/>
    <w:pPr>
      <w:pBdr>
        <w:bottom w:val="single" w:sz="4" w:space="0" w:color="auto"/>
      </w:pBdr>
      <w:spacing w:before="100" w:beforeAutospacing="1" w:after="100" w:afterAutospacing="1"/>
      <w:jc w:val="both"/>
    </w:pPr>
    <w:rPr>
      <w:rFonts w:ascii="Arial Narrow" w:hAnsi="Arial Narrow"/>
      <w:color w:val="FF0000"/>
      <w:lang w:val="hr-BA" w:eastAsia="hr-BA"/>
    </w:rPr>
  </w:style>
  <w:style w:type="paragraph" w:customStyle="1" w:styleId="xl90">
    <w:name w:val="xl90"/>
    <w:basedOn w:val="Normal"/>
    <w:rsid w:val="00035CFE"/>
    <w:pPr>
      <w:spacing w:before="100" w:beforeAutospacing="1" w:after="100" w:afterAutospacing="1"/>
    </w:pPr>
    <w:rPr>
      <w:rFonts w:ascii="Arial" w:hAnsi="Arial" w:cs="Arial"/>
      <w:color w:val="FF0000"/>
      <w:lang w:val="hr-BA" w:eastAsia="hr-BA"/>
    </w:rPr>
  </w:style>
  <w:style w:type="paragraph" w:customStyle="1" w:styleId="xl91">
    <w:name w:val="xl91"/>
    <w:basedOn w:val="Normal"/>
    <w:rsid w:val="00035CFE"/>
    <w:pPr>
      <w:spacing w:before="100" w:beforeAutospacing="1" w:after="100" w:afterAutospacing="1"/>
    </w:pPr>
    <w:rPr>
      <w:rFonts w:ascii="Arial Narrow" w:hAnsi="Arial Narrow"/>
      <w:color w:val="FF0000"/>
      <w:lang w:val="hr-BA" w:eastAsia="hr-BA"/>
    </w:rPr>
  </w:style>
  <w:style w:type="paragraph" w:customStyle="1" w:styleId="xl92">
    <w:name w:val="xl92"/>
    <w:basedOn w:val="Normal"/>
    <w:rsid w:val="00035CFE"/>
    <w:pPr>
      <w:spacing w:before="100" w:beforeAutospacing="1" w:after="100" w:afterAutospacing="1"/>
      <w:jc w:val="both"/>
    </w:pPr>
    <w:rPr>
      <w:rFonts w:ascii="Arial" w:hAnsi="Arial" w:cs="Arial"/>
      <w:b/>
      <w:bCs/>
      <w:color w:val="FF0000"/>
      <w:lang w:val="hr-BA" w:eastAsia="hr-BA"/>
    </w:rPr>
  </w:style>
  <w:style w:type="paragraph" w:customStyle="1" w:styleId="xl93">
    <w:name w:val="xl93"/>
    <w:basedOn w:val="Normal"/>
    <w:rsid w:val="00035CFE"/>
    <w:pPr>
      <w:spacing w:before="100" w:beforeAutospacing="1" w:after="100" w:afterAutospacing="1"/>
      <w:jc w:val="both"/>
    </w:pPr>
    <w:rPr>
      <w:rFonts w:ascii="Arial" w:hAnsi="Arial" w:cs="Arial"/>
      <w:color w:val="FF0000"/>
      <w:lang w:val="hr-BA" w:eastAsia="hr-BA"/>
    </w:rPr>
  </w:style>
  <w:style w:type="paragraph" w:customStyle="1" w:styleId="xl94">
    <w:name w:val="xl94"/>
    <w:basedOn w:val="Normal"/>
    <w:rsid w:val="00035CFE"/>
    <w:pPr>
      <w:spacing w:before="100" w:beforeAutospacing="1" w:after="100" w:afterAutospacing="1"/>
    </w:pPr>
    <w:rPr>
      <w:rFonts w:ascii="Arial Narrow" w:hAnsi="Arial Narrow"/>
      <w:lang w:val="hr-BA" w:eastAsia="hr-BA"/>
    </w:rPr>
  </w:style>
  <w:style w:type="paragraph" w:customStyle="1" w:styleId="xl95">
    <w:name w:val="xl95"/>
    <w:basedOn w:val="Normal"/>
    <w:rsid w:val="00035CFE"/>
    <w:pPr>
      <w:spacing w:before="100" w:beforeAutospacing="1" w:after="100" w:afterAutospacing="1"/>
    </w:pPr>
    <w:rPr>
      <w:rFonts w:ascii="Arial Narrow" w:hAnsi="Arial Narrow"/>
      <w:lang w:val="hr-BA" w:eastAsia="hr-BA"/>
    </w:rPr>
  </w:style>
  <w:style w:type="paragraph" w:customStyle="1" w:styleId="xl96">
    <w:name w:val="xl96"/>
    <w:basedOn w:val="Normal"/>
    <w:rsid w:val="00035CF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both"/>
    </w:pPr>
    <w:rPr>
      <w:rFonts w:ascii="Arial Narrow" w:hAnsi="Arial Narrow"/>
      <w:b/>
      <w:bCs/>
      <w:lang w:val="hr-BA" w:eastAsia="hr-BA"/>
    </w:rPr>
  </w:style>
  <w:style w:type="paragraph" w:customStyle="1" w:styleId="xl97">
    <w:name w:val="xl97"/>
    <w:basedOn w:val="Normal"/>
    <w:rsid w:val="00035CFE"/>
    <w:pPr>
      <w:spacing w:before="100" w:beforeAutospacing="1" w:after="100" w:afterAutospacing="1"/>
      <w:jc w:val="both"/>
    </w:pPr>
    <w:rPr>
      <w:rFonts w:ascii="Arial Narrow" w:hAnsi="Arial Narrow"/>
      <w:lang w:val="hr-BA" w:eastAsia="hr-BA"/>
    </w:rPr>
  </w:style>
  <w:style w:type="paragraph" w:customStyle="1" w:styleId="xl98">
    <w:name w:val="xl98"/>
    <w:basedOn w:val="Normal"/>
    <w:rsid w:val="00035CFE"/>
    <w:pPr>
      <w:spacing w:before="100" w:beforeAutospacing="1" w:after="100" w:afterAutospacing="1"/>
      <w:jc w:val="both"/>
    </w:pPr>
    <w:rPr>
      <w:rFonts w:ascii="Arial Narrow" w:hAnsi="Arial Narrow"/>
      <w:b/>
      <w:bCs/>
      <w:lang w:val="hr-BA" w:eastAsia="hr-BA"/>
    </w:rPr>
  </w:style>
  <w:style w:type="paragraph" w:customStyle="1" w:styleId="xl99">
    <w:name w:val="xl99"/>
    <w:basedOn w:val="Normal"/>
    <w:rsid w:val="00035CFE"/>
    <w:pPr>
      <w:spacing w:before="100" w:beforeAutospacing="1" w:after="100" w:afterAutospacing="1"/>
      <w:jc w:val="center"/>
    </w:pPr>
    <w:rPr>
      <w:rFonts w:ascii="Arial Narrow" w:hAnsi="Arial Narrow"/>
      <w:b/>
      <w:bCs/>
      <w:lang w:val="hr-BA" w:eastAsia="hr-BA"/>
    </w:rPr>
  </w:style>
  <w:style w:type="paragraph" w:customStyle="1" w:styleId="xl100">
    <w:name w:val="xl100"/>
    <w:basedOn w:val="Normal"/>
    <w:rsid w:val="00035CFE"/>
    <w:pPr>
      <w:pBdr>
        <w:top w:val="single" w:sz="8" w:space="0" w:color="auto"/>
        <w:left w:val="single" w:sz="8" w:space="0" w:color="auto"/>
        <w:bottom w:val="single" w:sz="8" w:space="0" w:color="auto"/>
      </w:pBdr>
      <w:spacing w:before="100" w:beforeAutospacing="1" w:after="100" w:afterAutospacing="1"/>
      <w:textAlignment w:val="center"/>
    </w:pPr>
    <w:rPr>
      <w:rFonts w:ascii="Arial Narrow" w:hAnsi="Arial Narrow"/>
      <w:b/>
      <w:bCs/>
      <w:lang w:val="hr-BA" w:eastAsia="hr-BA"/>
    </w:rPr>
  </w:style>
  <w:style w:type="paragraph" w:customStyle="1" w:styleId="xl101">
    <w:name w:val="xl101"/>
    <w:basedOn w:val="Normal"/>
    <w:rsid w:val="00035CFE"/>
    <w:pPr>
      <w:pBdr>
        <w:top w:val="single" w:sz="8" w:space="0" w:color="auto"/>
        <w:bottom w:val="single" w:sz="8" w:space="0" w:color="auto"/>
      </w:pBdr>
      <w:spacing w:before="100" w:beforeAutospacing="1" w:after="100" w:afterAutospacing="1"/>
      <w:jc w:val="center"/>
      <w:textAlignment w:val="center"/>
    </w:pPr>
    <w:rPr>
      <w:rFonts w:ascii="Arial Narrow" w:hAnsi="Arial Narrow"/>
      <w:b/>
      <w:bCs/>
      <w:lang w:val="hr-BA" w:eastAsia="hr-BA"/>
    </w:rPr>
  </w:style>
  <w:style w:type="paragraph" w:customStyle="1" w:styleId="xl102">
    <w:name w:val="xl102"/>
    <w:basedOn w:val="Normal"/>
    <w:rsid w:val="00035CFE"/>
    <w:pPr>
      <w:pBdr>
        <w:top w:val="single" w:sz="8" w:space="0" w:color="auto"/>
        <w:left w:val="single" w:sz="8" w:space="0" w:color="auto"/>
      </w:pBdr>
      <w:spacing w:before="100" w:beforeAutospacing="1" w:after="100" w:afterAutospacing="1"/>
      <w:textAlignment w:val="center"/>
    </w:pPr>
    <w:rPr>
      <w:rFonts w:ascii="Arial Narrow" w:hAnsi="Arial Narrow"/>
      <w:b/>
      <w:bCs/>
      <w:lang w:val="hr-BA" w:eastAsia="hr-BA"/>
    </w:rPr>
  </w:style>
  <w:style w:type="paragraph" w:customStyle="1" w:styleId="xl103">
    <w:name w:val="xl103"/>
    <w:basedOn w:val="Normal"/>
    <w:rsid w:val="00035CFE"/>
    <w:pPr>
      <w:pBdr>
        <w:top w:val="single" w:sz="8" w:space="0" w:color="auto"/>
      </w:pBdr>
      <w:spacing w:before="100" w:beforeAutospacing="1" w:after="100" w:afterAutospacing="1"/>
      <w:jc w:val="center"/>
      <w:textAlignment w:val="center"/>
    </w:pPr>
    <w:rPr>
      <w:rFonts w:ascii="Arial Narrow" w:hAnsi="Arial Narrow"/>
      <w:b/>
      <w:bCs/>
      <w:lang w:val="hr-BA" w:eastAsia="hr-BA"/>
    </w:rPr>
  </w:style>
  <w:style w:type="paragraph" w:customStyle="1" w:styleId="xl104">
    <w:name w:val="xl104"/>
    <w:basedOn w:val="Normal"/>
    <w:rsid w:val="00035CFE"/>
    <w:pPr>
      <w:pBdr>
        <w:top w:val="single" w:sz="8" w:space="0" w:color="auto"/>
        <w:left w:val="single" w:sz="8" w:space="0" w:color="auto"/>
        <w:bottom w:val="single" w:sz="8" w:space="0" w:color="auto"/>
      </w:pBdr>
      <w:shd w:val="clear" w:color="000000" w:fill="C0C0C0"/>
      <w:spacing w:before="100" w:beforeAutospacing="1" w:after="100" w:afterAutospacing="1"/>
      <w:textAlignment w:val="center"/>
    </w:pPr>
    <w:rPr>
      <w:rFonts w:ascii="Arial Narrow" w:hAnsi="Arial Narrow"/>
      <w:b/>
      <w:bCs/>
      <w:lang w:val="hr-BA" w:eastAsia="hr-BA"/>
    </w:rPr>
  </w:style>
  <w:style w:type="paragraph" w:customStyle="1" w:styleId="xl105">
    <w:name w:val="xl105"/>
    <w:basedOn w:val="Normal"/>
    <w:rsid w:val="00035CFE"/>
    <w:pPr>
      <w:pBdr>
        <w:top w:val="single" w:sz="8" w:space="0" w:color="auto"/>
        <w:bottom w:val="single" w:sz="8" w:space="0" w:color="auto"/>
      </w:pBdr>
      <w:shd w:val="clear" w:color="000000" w:fill="C0C0C0"/>
      <w:spacing w:before="100" w:beforeAutospacing="1" w:after="100" w:afterAutospacing="1"/>
      <w:jc w:val="center"/>
      <w:textAlignment w:val="center"/>
    </w:pPr>
    <w:rPr>
      <w:rFonts w:ascii="Arial Narrow" w:hAnsi="Arial Narrow"/>
      <w:b/>
      <w:bCs/>
      <w:lang w:val="hr-BA" w:eastAsia="hr-BA"/>
    </w:rPr>
  </w:style>
  <w:style w:type="paragraph" w:customStyle="1" w:styleId="xl106">
    <w:name w:val="xl106"/>
    <w:basedOn w:val="Normal"/>
    <w:rsid w:val="00035CFE"/>
    <w:pPr>
      <w:spacing w:before="100" w:beforeAutospacing="1" w:after="100" w:afterAutospacing="1"/>
      <w:jc w:val="both"/>
    </w:pPr>
    <w:rPr>
      <w:rFonts w:ascii="Arial Narrow" w:hAnsi="Arial Narrow"/>
      <w:lang w:val="hr-BA" w:eastAsia="hr-BA"/>
    </w:rPr>
  </w:style>
  <w:style w:type="paragraph" w:customStyle="1" w:styleId="xl107">
    <w:name w:val="xl107"/>
    <w:basedOn w:val="Normal"/>
    <w:rsid w:val="00035CFE"/>
    <w:pPr>
      <w:pBdr>
        <w:top w:val="single" w:sz="8" w:space="0" w:color="auto"/>
        <w:left w:val="single" w:sz="8" w:space="0" w:color="auto"/>
        <w:bottom w:val="single" w:sz="8" w:space="0" w:color="auto"/>
      </w:pBdr>
      <w:shd w:val="clear" w:color="000000" w:fill="C0C0C0"/>
      <w:spacing w:before="100" w:beforeAutospacing="1" w:after="100" w:afterAutospacing="1"/>
      <w:jc w:val="both"/>
    </w:pPr>
    <w:rPr>
      <w:rFonts w:ascii="Arial Narrow" w:hAnsi="Arial Narrow"/>
      <w:b/>
      <w:bCs/>
      <w:lang w:val="hr-BA" w:eastAsia="hr-BA"/>
    </w:rPr>
  </w:style>
  <w:style w:type="paragraph" w:customStyle="1" w:styleId="xl108">
    <w:name w:val="xl108"/>
    <w:basedOn w:val="Normal"/>
    <w:rsid w:val="00035CFE"/>
    <w:pPr>
      <w:pBdr>
        <w:top w:val="single" w:sz="8" w:space="0" w:color="auto"/>
        <w:bottom w:val="single" w:sz="8" w:space="0" w:color="auto"/>
      </w:pBdr>
      <w:shd w:val="clear" w:color="000000" w:fill="C0C0C0"/>
      <w:spacing w:before="100" w:beforeAutospacing="1" w:after="100" w:afterAutospacing="1"/>
      <w:jc w:val="both"/>
    </w:pPr>
    <w:rPr>
      <w:rFonts w:ascii="Arial Narrow" w:hAnsi="Arial Narrow"/>
      <w:b/>
      <w:bCs/>
      <w:lang w:val="hr-BA" w:eastAsia="hr-BA"/>
    </w:rPr>
  </w:style>
  <w:style w:type="paragraph" w:customStyle="1" w:styleId="xl109">
    <w:name w:val="xl109"/>
    <w:basedOn w:val="Normal"/>
    <w:rsid w:val="00035CFE"/>
    <w:pPr>
      <w:pBdr>
        <w:bottom w:val="single" w:sz="4" w:space="0" w:color="auto"/>
      </w:pBdr>
      <w:spacing w:before="100" w:beforeAutospacing="1" w:after="100" w:afterAutospacing="1"/>
      <w:jc w:val="both"/>
    </w:pPr>
    <w:rPr>
      <w:rFonts w:ascii="Arial Narrow" w:hAnsi="Arial Narrow"/>
      <w:b/>
      <w:bCs/>
      <w:lang w:val="hr-BA" w:eastAsia="hr-BA"/>
    </w:rPr>
  </w:style>
  <w:style w:type="paragraph" w:customStyle="1" w:styleId="xl110">
    <w:name w:val="xl110"/>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val="hr-BA" w:eastAsia="hr-BA"/>
    </w:rPr>
  </w:style>
  <w:style w:type="paragraph" w:customStyle="1" w:styleId="xl111">
    <w:name w:val="xl111"/>
    <w:basedOn w:val="Normal"/>
    <w:rsid w:val="00035CFE"/>
    <w:pPr>
      <w:spacing w:before="100" w:beforeAutospacing="1" w:after="100" w:afterAutospacing="1"/>
      <w:jc w:val="center"/>
    </w:pPr>
    <w:rPr>
      <w:rFonts w:ascii="Arial Narrow" w:hAnsi="Arial Narrow"/>
      <w:lang w:val="hr-BA" w:eastAsia="hr-BA"/>
    </w:rPr>
  </w:style>
  <w:style w:type="paragraph" w:customStyle="1" w:styleId="xl112">
    <w:name w:val="xl112"/>
    <w:basedOn w:val="Normal"/>
    <w:rsid w:val="00035CFE"/>
    <w:pPr>
      <w:pBdr>
        <w:top w:val="single" w:sz="8" w:space="0" w:color="auto"/>
        <w:left w:val="single" w:sz="8" w:space="0" w:color="auto"/>
        <w:bottom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13">
    <w:name w:val="xl113"/>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2"/>
      <w:szCs w:val="22"/>
      <w:lang w:val="hr-BA" w:eastAsia="hr-BA"/>
    </w:rPr>
  </w:style>
  <w:style w:type="paragraph" w:customStyle="1" w:styleId="xl114">
    <w:name w:val="xl114"/>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2"/>
      <w:szCs w:val="22"/>
      <w:lang w:val="hr-BA" w:eastAsia="hr-BA"/>
    </w:rPr>
  </w:style>
  <w:style w:type="paragraph" w:customStyle="1" w:styleId="xl115">
    <w:name w:val="xl115"/>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2"/>
      <w:szCs w:val="22"/>
      <w:lang w:val="hr-BA" w:eastAsia="hr-BA"/>
    </w:rPr>
  </w:style>
  <w:style w:type="paragraph" w:customStyle="1" w:styleId="xl116">
    <w:name w:val="xl116"/>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2"/>
      <w:szCs w:val="22"/>
      <w:lang w:val="hr-BA" w:eastAsia="hr-BA"/>
    </w:rPr>
  </w:style>
  <w:style w:type="paragraph" w:customStyle="1" w:styleId="xl117">
    <w:name w:val="xl117"/>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2"/>
      <w:szCs w:val="22"/>
      <w:lang w:val="hr-BA" w:eastAsia="hr-BA"/>
    </w:rPr>
  </w:style>
  <w:style w:type="paragraph" w:customStyle="1" w:styleId="xl118">
    <w:name w:val="xl118"/>
    <w:basedOn w:val="Normal"/>
    <w:rsid w:val="00035CFE"/>
    <w:pPr>
      <w:spacing w:before="100" w:beforeAutospacing="1" w:after="100" w:afterAutospacing="1"/>
    </w:pPr>
    <w:rPr>
      <w:rFonts w:ascii="Arial Narrow" w:hAnsi="Arial Narrow"/>
      <w:lang w:val="hr-BA" w:eastAsia="hr-BA"/>
    </w:rPr>
  </w:style>
  <w:style w:type="paragraph" w:customStyle="1" w:styleId="xl119">
    <w:name w:val="xl119"/>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lang w:val="hr-BA" w:eastAsia="hr-BA"/>
    </w:rPr>
  </w:style>
  <w:style w:type="paragraph" w:customStyle="1" w:styleId="xl120">
    <w:name w:val="xl120"/>
    <w:basedOn w:val="Normal"/>
    <w:rsid w:val="00035CFE"/>
    <w:pPr>
      <w:spacing w:before="100" w:beforeAutospacing="1" w:after="100" w:afterAutospacing="1"/>
    </w:pPr>
    <w:rPr>
      <w:rFonts w:ascii="Arial Narrow" w:hAnsi="Arial Narrow"/>
      <w:color w:val="FF0000"/>
      <w:lang w:val="hr-BA" w:eastAsia="hr-BA"/>
    </w:rPr>
  </w:style>
  <w:style w:type="paragraph" w:customStyle="1" w:styleId="xl121">
    <w:name w:val="xl121"/>
    <w:basedOn w:val="Normal"/>
    <w:rsid w:val="00035CFE"/>
    <w:pPr>
      <w:pBdr>
        <w:top w:val="single" w:sz="8" w:space="0" w:color="auto"/>
        <w:bottom w:val="single" w:sz="8" w:space="0" w:color="auto"/>
      </w:pBdr>
      <w:shd w:val="clear" w:color="000000" w:fill="C0C0C0"/>
      <w:spacing w:before="100" w:beforeAutospacing="1" w:after="100" w:afterAutospacing="1"/>
    </w:pPr>
    <w:rPr>
      <w:rFonts w:ascii="Arial Narrow" w:hAnsi="Arial Narrow"/>
      <w:lang w:val="hr-BA" w:eastAsia="hr-BA"/>
    </w:rPr>
  </w:style>
  <w:style w:type="paragraph" w:customStyle="1" w:styleId="xl122">
    <w:name w:val="xl122"/>
    <w:basedOn w:val="Normal"/>
    <w:rsid w:val="00035CFE"/>
    <w:pPr>
      <w:spacing w:before="100" w:beforeAutospacing="1" w:after="100" w:afterAutospacing="1"/>
    </w:pPr>
    <w:rPr>
      <w:rFonts w:ascii="Arial Narrow" w:hAnsi="Arial Narrow"/>
      <w:b/>
      <w:bCs/>
      <w:lang w:val="hr-BA" w:eastAsia="hr-BA"/>
    </w:rPr>
  </w:style>
  <w:style w:type="paragraph" w:customStyle="1" w:styleId="xl123">
    <w:name w:val="xl123"/>
    <w:basedOn w:val="Normal"/>
    <w:rsid w:val="00035CFE"/>
    <w:pPr>
      <w:pBdr>
        <w:bottom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24">
    <w:name w:val="xl124"/>
    <w:basedOn w:val="Normal"/>
    <w:rsid w:val="00035CFE"/>
    <w:pPr>
      <w:spacing w:before="100" w:beforeAutospacing="1" w:after="100" w:afterAutospacing="1"/>
    </w:pPr>
    <w:rPr>
      <w:rFonts w:ascii="Arial Narrow" w:hAnsi="Arial Narrow"/>
      <w:lang w:val="hr-BA" w:eastAsia="hr-BA"/>
    </w:rPr>
  </w:style>
  <w:style w:type="paragraph" w:customStyle="1" w:styleId="xl125">
    <w:name w:val="xl125"/>
    <w:basedOn w:val="Normal"/>
    <w:rsid w:val="00035CFE"/>
    <w:pPr>
      <w:pBdr>
        <w:top w:val="single" w:sz="8" w:space="0" w:color="auto"/>
        <w:bottom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26">
    <w:name w:val="xl126"/>
    <w:basedOn w:val="Normal"/>
    <w:rsid w:val="00035CFE"/>
    <w:pPr>
      <w:spacing w:before="100" w:beforeAutospacing="1" w:after="100" w:afterAutospacing="1"/>
    </w:pPr>
    <w:rPr>
      <w:rFonts w:ascii="Arial Narrow" w:hAnsi="Arial Narrow"/>
      <w:lang w:val="hr-BA" w:eastAsia="hr-BA"/>
    </w:rPr>
  </w:style>
  <w:style w:type="paragraph" w:customStyle="1" w:styleId="xl127">
    <w:name w:val="xl127"/>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lang w:val="hr-BA" w:eastAsia="hr-BA"/>
    </w:rPr>
  </w:style>
  <w:style w:type="paragraph" w:customStyle="1" w:styleId="xl128">
    <w:name w:val="xl128"/>
    <w:basedOn w:val="Normal"/>
    <w:rsid w:val="00035CFE"/>
    <w:pPr>
      <w:pBdr>
        <w:top w:val="single" w:sz="8" w:space="0" w:color="auto"/>
        <w:bottom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29">
    <w:name w:val="xl129"/>
    <w:basedOn w:val="Normal"/>
    <w:rsid w:val="00035CFE"/>
    <w:pPr>
      <w:spacing w:before="100" w:beforeAutospacing="1" w:after="100" w:afterAutospacing="1"/>
    </w:pPr>
    <w:rPr>
      <w:rFonts w:ascii="Arial Narrow" w:hAnsi="Arial Narrow"/>
      <w:lang w:val="hr-BA" w:eastAsia="hr-BA"/>
    </w:rPr>
  </w:style>
  <w:style w:type="paragraph" w:customStyle="1" w:styleId="xl130">
    <w:name w:val="xl130"/>
    <w:basedOn w:val="Normal"/>
    <w:rsid w:val="00035CF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rFonts w:ascii="Arial Narrow" w:hAnsi="Arial Narrow"/>
      <w:b/>
      <w:bCs/>
      <w:lang w:val="hr-BA" w:eastAsia="hr-BA"/>
    </w:rPr>
  </w:style>
  <w:style w:type="paragraph" w:customStyle="1" w:styleId="xl131">
    <w:name w:val="xl131"/>
    <w:basedOn w:val="Normal"/>
    <w:rsid w:val="00035CFE"/>
    <w:pPr>
      <w:spacing w:before="100" w:beforeAutospacing="1" w:after="100" w:afterAutospacing="1"/>
    </w:pPr>
    <w:rPr>
      <w:rFonts w:ascii="Arial Narrow" w:hAnsi="Arial Narrow"/>
      <w:lang w:val="hr-BA" w:eastAsia="hr-BA"/>
    </w:rPr>
  </w:style>
  <w:style w:type="paragraph" w:customStyle="1" w:styleId="xl132">
    <w:name w:val="xl132"/>
    <w:basedOn w:val="Normal"/>
    <w:rsid w:val="00035CFE"/>
    <w:pPr>
      <w:spacing w:before="100" w:beforeAutospacing="1" w:after="100" w:afterAutospacing="1"/>
    </w:pPr>
    <w:rPr>
      <w:rFonts w:ascii="Arial" w:hAnsi="Arial" w:cs="Arial"/>
      <w:color w:val="FF0000"/>
      <w:lang w:val="hr-BA" w:eastAsia="hr-BA"/>
    </w:rPr>
  </w:style>
  <w:style w:type="paragraph" w:customStyle="1" w:styleId="xl133">
    <w:name w:val="xl133"/>
    <w:basedOn w:val="Normal"/>
    <w:rsid w:val="00035CFE"/>
    <w:pPr>
      <w:pBdr>
        <w:top w:val="single" w:sz="8" w:space="0" w:color="auto"/>
        <w:bottom w:val="single" w:sz="8" w:space="0" w:color="auto"/>
      </w:pBdr>
      <w:spacing w:before="100" w:beforeAutospacing="1" w:after="100" w:afterAutospacing="1"/>
      <w:textAlignment w:val="center"/>
    </w:pPr>
    <w:rPr>
      <w:rFonts w:ascii="Arial Narrow" w:hAnsi="Arial Narrow"/>
      <w:b/>
      <w:bCs/>
      <w:lang w:val="hr-BA" w:eastAsia="hr-BA"/>
    </w:rPr>
  </w:style>
  <w:style w:type="paragraph" w:customStyle="1" w:styleId="xl134">
    <w:name w:val="xl134"/>
    <w:basedOn w:val="Normal"/>
    <w:rsid w:val="00035CFE"/>
    <w:pPr>
      <w:pBdr>
        <w:top w:val="single" w:sz="8" w:space="0" w:color="auto"/>
      </w:pBdr>
      <w:spacing w:before="100" w:beforeAutospacing="1" w:after="100" w:afterAutospacing="1"/>
      <w:textAlignment w:val="center"/>
    </w:pPr>
    <w:rPr>
      <w:rFonts w:ascii="Arial Narrow" w:hAnsi="Arial Narrow"/>
      <w:b/>
      <w:bCs/>
      <w:lang w:val="hr-BA" w:eastAsia="hr-BA"/>
    </w:rPr>
  </w:style>
  <w:style w:type="paragraph" w:customStyle="1" w:styleId="xl135">
    <w:name w:val="xl135"/>
    <w:basedOn w:val="Normal"/>
    <w:rsid w:val="00035CFE"/>
    <w:pPr>
      <w:pBdr>
        <w:top w:val="single" w:sz="8" w:space="0" w:color="auto"/>
        <w:bottom w:val="single" w:sz="8" w:space="0" w:color="auto"/>
      </w:pBdr>
      <w:shd w:val="clear" w:color="000000" w:fill="C0C0C0"/>
      <w:spacing w:before="100" w:beforeAutospacing="1" w:after="100" w:afterAutospacing="1"/>
      <w:textAlignment w:val="center"/>
    </w:pPr>
    <w:rPr>
      <w:rFonts w:ascii="Arial Narrow" w:hAnsi="Arial Narrow"/>
      <w:b/>
      <w:bCs/>
      <w:lang w:val="hr-BA" w:eastAsia="hr-BA"/>
    </w:rPr>
  </w:style>
  <w:style w:type="paragraph" w:customStyle="1" w:styleId="xl136">
    <w:name w:val="xl136"/>
    <w:basedOn w:val="Normal"/>
    <w:rsid w:val="00035CFE"/>
    <w:pPr>
      <w:pBdr>
        <w:top w:val="single" w:sz="8" w:space="0" w:color="auto"/>
        <w:bottom w:val="single" w:sz="8" w:space="0" w:color="auto"/>
      </w:pBdr>
      <w:shd w:val="clear" w:color="000000" w:fill="C0C0C0"/>
      <w:spacing w:before="100" w:beforeAutospacing="1" w:after="100" w:afterAutospacing="1"/>
    </w:pPr>
    <w:rPr>
      <w:rFonts w:ascii="Arial Narrow" w:hAnsi="Arial Narrow"/>
      <w:lang w:val="hr-BA" w:eastAsia="hr-BA"/>
    </w:rPr>
  </w:style>
  <w:style w:type="paragraph" w:customStyle="1" w:styleId="xl137">
    <w:name w:val="xl137"/>
    <w:basedOn w:val="Normal"/>
    <w:rsid w:val="00035CFE"/>
    <w:pPr>
      <w:pBdr>
        <w:top w:val="single" w:sz="4" w:space="0" w:color="auto"/>
        <w:left w:val="single" w:sz="4" w:space="0" w:color="auto"/>
        <w:bottom w:val="single" w:sz="4" w:space="0" w:color="auto"/>
      </w:pBdr>
      <w:spacing w:before="100" w:beforeAutospacing="1" w:after="100" w:afterAutospacing="1"/>
    </w:pPr>
    <w:rPr>
      <w:rFonts w:ascii="Arial Narrow" w:hAnsi="Arial Narrow"/>
      <w:lang w:val="hr-BA" w:eastAsia="hr-BA"/>
    </w:rPr>
  </w:style>
  <w:style w:type="paragraph" w:customStyle="1" w:styleId="xl138">
    <w:name w:val="xl138"/>
    <w:basedOn w:val="Normal"/>
    <w:rsid w:val="00035CFE"/>
    <w:pPr>
      <w:pBdr>
        <w:bottom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39">
    <w:name w:val="xl139"/>
    <w:basedOn w:val="Normal"/>
    <w:rsid w:val="00035CFE"/>
    <w:pPr>
      <w:pBdr>
        <w:top w:val="single" w:sz="8" w:space="0" w:color="auto"/>
        <w:bottom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40">
    <w:name w:val="xl140"/>
    <w:basedOn w:val="Normal"/>
    <w:rsid w:val="00035CFE"/>
    <w:pPr>
      <w:pBdr>
        <w:top w:val="single" w:sz="8" w:space="0" w:color="auto"/>
        <w:bottom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41">
    <w:name w:val="xl141"/>
    <w:basedOn w:val="Normal"/>
    <w:rsid w:val="00035CF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rFonts w:ascii="Arial Narrow" w:hAnsi="Arial Narrow"/>
      <w:b/>
      <w:bCs/>
      <w:lang w:val="hr-BA" w:eastAsia="hr-BA"/>
    </w:rPr>
  </w:style>
  <w:style w:type="paragraph" w:customStyle="1" w:styleId="xl142">
    <w:name w:val="xl142"/>
    <w:basedOn w:val="Normal"/>
    <w:rsid w:val="00035CFE"/>
    <w:pPr>
      <w:pBdr>
        <w:top w:val="single" w:sz="8" w:space="0" w:color="auto"/>
        <w:bottom w:val="single" w:sz="8" w:space="0" w:color="auto"/>
        <w:right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43">
    <w:name w:val="xl143"/>
    <w:basedOn w:val="Normal"/>
    <w:rsid w:val="00035CFE"/>
    <w:pPr>
      <w:pBdr>
        <w:bottom w:val="single" w:sz="8" w:space="0" w:color="auto"/>
        <w:right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44">
    <w:name w:val="xl144"/>
    <w:basedOn w:val="Normal"/>
    <w:rsid w:val="00035CFE"/>
    <w:pPr>
      <w:pBdr>
        <w:top w:val="single" w:sz="8" w:space="0" w:color="auto"/>
        <w:bottom w:val="single" w:sz="8" w:space="0" w:color="auto"/>
        <w:right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45">
    <w:name w:val="xl145"/>
    <w:basedOn w:val="Normal"/>
    <w:rsid w:val="00035CFE"/>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Narrow" w:hAnsi="Arial Narrow"/>
      <w:b/>
      <w:bCs/>
      <w:lang w:val="hr-BA" w:eastAsia="hr-BA"/>
    </w:rPr>
  </w:style>
  <w:style w:type="paragraph" w:customStyle="1" w:styleId="xl146">
    <w:name w:val="xl146"/>
    <w:basedOn w:val="Normal"/>
    <w:rsid w:val="00035CFE"/>
    <w:pPr>
      <w:pBdr>
        <w:left w:val="single" w:sz="8" w:space="0" w:color="auto"/>
        <w:right w:val="single" w:sz="8" w:space="0" w:color="auto"/>
      </w:pBdr>
      <w:spacing w:before="100" w:beforeAutospacing="1" w:after="100" w:afterAutospacing="1"/>
      <w:textAlignment w:val="center"/>
    </w:pPr>
    <w:rPr>
      <w:rFonts w:ascii="Arial Narrow" w:hAnsi="Arial Narrow"/>
      <w:b/>
      <w:bCs/>
      <w:lang w:val="hr-BA" w:eastAsia="hr-BA"/>
    </w:rPr>
  </w:style>
  <w:style w:type="paragraph" w:customStyle="1" w:styleId="xl147">
    <w:name w:val="xl147"/>
    <w:basedOn w:val="Normal"/>
    <w:rsid w:val="00035CFE"/>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textAlignment w:val="center"/>
    </w:pPr>
    <w:rPr>
      <w:rFonts w:ascii="Arial Narrow" w:hAnsi="Arial Narrow"/>
      <w:b/>
      <w:bCs/>
      <w:lang w:val="hr-BA" w:eastAsia="hr-BA"/>
    </w:rPr>
  </w:style>
  <w:style w:type="paragraph" w:customStyle="1" w:styleId="xl148">
    <w:name w:val="xl148"/>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lang w:val="hr-BA" w:eastAsia="hr-BA"/>
    </w:rPr>
  </w:style>
  <w:style w:type="paragraph" w:customStyle="1" w:styleId="xl149">
    <w:name w:val="xl149"/>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lang w:val="hr-BA" w:eastAsia="hr-BA"/>
    </w:rPr>
  </w:style>
  <w:style w:type="paragraph" w:customStyle="1" w:styleId="xl150">
    <w:name w:val="xl150"/>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lang w:val="hr-BA" w:eastAsia="hr-BA"/>
    </w:rPr>
  </w:style>
  <w:style w:type="paragraph" w:customStyle="1" w:styleId="xl151">
    <w:name w:val="xl151"/>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val="hr-BA" w:eastAsia="hr-BA"/>
    </w:rPr>
  </w:style>
  <w:style w:type="paragraph" w:customStyle="1" w:styleId="xl152">
    <w:name w:val="xl152"/>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color w:val="000000"/>
      <w:sz w:val="22"/>
      <w:szCs w:val="22"/>
      <w:lang w:val="hr-BA" w:eastAsia="hr-BA"/>
    </w:rPr>
  </w:style>
  <w:style w:type="paragraph" w:customStyle="1" w:styleId="xl153">
    <w:name w:val="xl153"/>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lang w:val="hr-BA" w:eastAsia="hr-BA"/>
    </w:rPr>
  </w:style>
  <w:style w:type="paragraph" w:customStyle="1" w:styleId="xl154">
    <w:name w:val="xl154"/>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b/>
      <w:bCs/>
      <w:lang w:val="hr-BA" w:eastAsia="hr-BA"/>
    </w:rPr>
  </w:style>
  <w:style w:type="paragraph" w:customStyle="1" w:styleId="xl155">
    <w:name w:val="xl155"/>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2"/>
      <w:szCs w:val="22"/>
      <w:lang w:val="hr-BA" w:eastAsia="hr-BA"/>
    </w:rPr>
  </w:style>
  <w:style w:type="paragraph" w:customStyle="1" w:styleId="xl156">
    <w:name w:val="xl156"/>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2"/>
      <w:szCs w:val="22"/>
      <w:lang w:val="hr-BA" w:eastAsia="hr-BA"/>
    </w:rPr>
  </w:style>
  <w:style w:type="paragraph" w:customStyle="1" w:styleId="xl157">
    <w:name w:val="xl157"/>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lang w:val="hr-BA" w:eastAsia="hr-BA"/>
    </w:rPr>
  </w:style>
  <w:style w:type="paragraph" w:customStyle="1" w:styleId="xl158">
    <w:name w:val="xl158"/>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lang w:val="hr-BA" w:eastAsia="hr-BA"/>
    </w:rPr>
  </w:style>
  <w:style w:type="paragraph" w:customStyle="1" w:styleId="xl159">
    <w:name w:val="xl159"/>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val="hr-BA" w:eastAsia="hr-BA"/>
    </w:rPr>
  </w:style>
  <w:style w:type="paragraph" w:customStyle="1" w:styleId="xl160">
    <w:name w:val="xl160"/>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lang w:val="hr-BA" w:eastAsia="hr-BA"/>
    </w:rPr>
  </w:style>
  <w:style w:type="paragraph" w:customStyle="1" w:styleId="xl161">
    <w:name w:val="xl161"/>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color w:val="000000"/>
      <w:sz w:val="22"/>
      <w:szCs w:val="22"/>
      <w:lang w:val="hr-BA" w:eastAsia="hr-BA"/>
    </w:rPr>
  </w:style>
  <w:style w:type="paragraph" w:customStyle="1" w:styleId="xl162">
    <w:name w:val="xl162"/>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lang w:val="hr-BA" w:eastAsia="hr-BA"/>
    </w:rPr>
  </w:style>
  <w:style w:type="paragraph" w:customStyle="1" w:styleId="xl163">
    <w:name w:val="xl163"/>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22"/>
      <w:szCs w:val="22"/>
      <w:lang w:val="hr-BA" w:eastAsia="hr-BA"/>
    </w:rPr>
  </w:style>
  <w:style w:type="paragraph" w:customStyle="1" w:styleId="xl164">
    <w:name w:val="xl164"/>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22"/>
      <w:szCs w:val="22"/>
      <w:lang w:val="hr-BA" w:eastAsia="hr-BA"/>
    </w:rPr>
  </w:style>
  <w:style w:type="paragraph" w:customStyle="1" w:styleId="xl165">
    <w:name w:val="xl165"/>
    <w:basedOn w:val="Normal"/>
    <w:rsid w:val="00035CF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both"/>
    </w:pPr>
    <w:rPr>
      <w:rFonts w:ascii="Arial Narrow" w:hAnsi="Arial Narrow"/>
      <w:b/>
      <w:bCs/>
      <w:lang w:val="hr-BA" w:eastAsia="hr-BA"/>
    </w:rPr>
  </w:style>
  <w:style w:type="paragraph" w:customStyle="1" w:styleId="xl166">
    <w:name w:val="xl166"/>
    <w:basedOn w:val="Normal"/>
    <w:rsid w:val="00035CF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67">
    <w:name w:val="xl167"/>
    <w:basedOn w:val="Normal"/>
    <w:rsid w:val="00035CF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68">
    <w:name w:val="xl168"/>
    <w:basedOn w:val="Normal"/>
    <w:rsid w:val="00035CFE"/>
    <w:pPr>
      <w:pBdr>
        <w:left w:val="single" w:sz="8" w:space="0" w:color="auto"/>
      </w:pBdr>
      <w:shd w:val="clear" w:color="000000" w:fill="C0C0C0"/>
      <w:spacing w:before="100" w:beforeAutospacing="1" w:after="100" w:afterAutospacing="1"/>
      <w:jc w:val="both"/>
    </w:pPr>
    <w:rPr>
      <w:rFonts w:ascii="Arial Narrow" w:hAnsi="Arial Narrow"/>
      <w:b/>
      <w:bCs/>
      <w:lang w:val="hr-BA" w:eastAsia="hr-BA"/>
    </w:rPr>
  </w:style>
  <w:style w:type="paragraph" w:customStyle="1" w:styleId="xl169">
    <w:name w:val="xl169"/>
    <w:basedOn w:val="Normal"/>
    <w:rsid w:val="00035CFE"/>
    <w:pPr>
      <w:shd w:val="clear" w:color="000000" w:fill="C0C0C0"/>
      <w:spacing w:before="100" w:beforeAutospacing="1" w:after="100" w:afterAutospacing="1"/>
    </w:pPr>
    <w:rPr>
      <w:rFonts w:ascii="Arial Narrow" w:hAnsi="Arial Narrow"/>
      <w:b/>
      <w:bCs/>
      <w:lang w:val="hr-BA" w:eastAsia="hr-BA"/>
    </w:rPr>
  </w:style>
  <w:style w:type="paragraph" w:customStyle="1" w:styleId="xl170">
    <w:name w:val="xl170"/>
    <w:basedOn w:val="Normal"/>
    <w:rsid w:val="00035CFE"/>
    <w:pPr>
      <w:shd w:val="clear" w:color="000000" w:fill="C0C0C0"/>
      <w:spacing w:before="100" w:beforeAutospacing="1" w:after="100" w:afterAutospacing="1"/>
      <w:jc w:val="both"/>
    </w:pPr>
    <w:rPr>
      <w:rFonts w:ascii="Arial Narrow" w:hAnsi="Arial Narrow"/>
      <w:b/>
      <w:bCs/>
      <w:lang w:val="hr-BA" w:eastAsia="hr-BA"/>
    </w:rPr>
  </w:style>
  <w:style w:type="paragraph" w:customStyle="1" w:styleId="xl171">
    <w:name w:val="xl171"/>
    <w:basedOn w:val="Normal"/>
    <w:rsid w:val="00035CFE"/>
    <w:pPr>
      <w:shd w:val="clear" w:color="000000" w:fill="C0C0C0"/>
      <w:spacing w:before="100" w:beforeAutospacing="1" w:after="100" w:afterAutospacing="1"/>
    </w:pPr>
    <w:rPr>
      <w:rFonts w:ascii="Arial Narrow" w:hAnsi="Arial Narrow"/>
      <w:b/>
      <w:bCs/>
      <w:lang w:val="hr-BA" w:eastAsia="hr-BA"/>
    </w:rPr>
  </w:style>
  <w:style w:type="paragraph" w:customStyle="1" w:styleId="xl172">
    <w:name w:val="xl172"/>
    <w:basedOn w:val="Normal"/>
    <w:rsid w:val="00035CFE"/>
    <w:pPr>
      <w:pBdr>
        <w:right w:val="single" w:sz="8" w:space="0" w:color="auto"/>
      </w:pBdr>
      <w:shd w:val="clear" w:color="000000" w:fill="C0C0C0"/>
      <w:spacing w:before="100" w:beforeAutospacing="1" w:after="100" w:afterAutospacing="1"/>
    </w:pPr>
    <w:rPr>
      <w:rFonts w:ascii="Arial Narrow" w:hAnsi="Arial Narrow"/>
      <w:b/>
      <w:bCs/>
      <w:lang w:val="hr-BA" w:eastAsia="hr-BA"/>
    </w:rPr>
  </w:style>
  <w:style w:type="paragraph" w:customStyle="1" w:styleId="xl173">
    <w:name w:val="xl173"/>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b/>
      <w:bCs/>
      <w:lang w:val="hr-BA" w:eastAsia="hr-BA"/>
    </w:rPr>
  </w:style>
  <w:style w:type="paragraph" w:customStyle="1" w:styleId="xl174">
    <w:name w:val="xl174"/>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hr-BA" w:eastAsia="hr-BA"/>
    </w:rPr>
  </w:style>
  <w:style w:type="paragraph" w:customStyle="1" w:styleId="xl175">
    <w:name w:val="xl175"/>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hAnsi="Arial" w:cs="Arial"/>
      <w:lang w:val="hr-BA" w:eastAsia="hr-BA"/>
    </w:rPr>
  </w:style>
  <w:style w:type="paragraph" w:customStyle="1" w:styleId="xl176">
    <w:name w:val="xl176"/>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b/>
      <w:bCs/>
      <w:lang w:val="hr-BA" w:eastAsia="hr-BA"/>
    </w:rPr>
  </w:style>
  <w:style w:type="paragraph" w:customStyle="1" w:styleId="xl177">
    <w:name w:val="xl177"/>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lang w:val="hr-BA" w:eastAsia="hr-BA"/>
    </w:rPr>
  </w:style>
  <w:style w:type="paragraph" w:customStyle="1" w:styleId="xl178">
    <w:name w:val="xl178"/>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lang w:val="hr-BA" w:eastAsia="hr-BA"/>
    </w:rPr>
  </w:style>
  <w:style w:type="paragraph" w:customStyle="1" w:styleId="xl179">
    <w:name w:val="xl179"/>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lang w:val="hr-BA" w:eastAsia="hr-BA"/>
    </w:rPr>
  </w:style>
  <w:style w:type="paragraph" w:customStyle="1" w:styleId="xl180">
    <w:name w:val="xl180"/>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b/>
      <w:bCs/>
      <w:lang w:val="hr-BA" w:eastAsia="hr-BA"/>
    </w:rPr>
  </w:style>
  <w:style w:type="paragraph" w:customStyle="1" w:styleId="xl181">
    <w:name w:val="xl181"/>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lang w:val="hr-BA" w:eastAsia="hr-BA"/>
    </w:rPr>
  </w:style>
  <w:style w:type="paragraph" w:customStyle="1" w:styleId="xl182">
    <w:name w:val="xl182"/>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color w:val="FF0000"/>
      <w:lang w:val="hr-BA" w:eastAsia="hr-BA"/>
    </w:rPr>
  </w:style>
  <w:style w:type="paragraph" w:customStyle="1" w:styleId="xl183">
    <w:name w:val="xl183"/>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color w:val="FF0000"/>
      <w:lang w:val="hr-BA" w:eastAsia="hr-BA"/>
    </w:rPr>
  </w:style>
  <w:style w:type="paragraph" w:customStyle="1" w:styleId="xl184">
    <w:name w:val="xl184"/>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FF0000"/>
      <w:lang w:val="hr-BA" w:eastAsia="hr-BA"/>
    </w:rPr>
  </w:style>
  <w:style w:type="paragraph" w:customStyle="1" w:styleId="xl185">
    <w:name w:val="xl185"/>
    <w:basedOn w:val="Normal"/>
    <w:rsid w:val="00035CFE"/>
    <w:pPr>
      <w:pBdr>
        <w:top w:val="single" w:sz="8" w:space="0" w:color="auto"/>
        <w:left w:val="single" w:sz="8" w:space="0" w:color="auto"/>
        <w:bottom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86">
    <w:name w:val="xl186"/>
    <w:basedOn w:val="Normal"/>
    <w:rsid w:val="00035CFE"/>
    <w:pPr>
      <w:pBdr>
        <w:top w:val="single" w:sz="8" w:space="0" w:color="auto"/>
        <w:bottom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87">
    <w:name w:val="xl187"/>
    <w:basedOn w:val="Normal"/>
    <w:rsid w:val="00035CFE"/>
    <w:pPr>
      <w:pBdr>
        <w:top w:val="single" w:sz="8" w:space="0" w:color="auto"/>
        <w:bottom w:val="single" w:sz="8" w:space="0" w:color="auto"/>
        <w:right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88">
    <w:name w:val="xl188"/>
    <w:basedOn w:val="Normal"/>
    <w:rsid w:val="00035CFE"/>
    <w:pPr>
      <w:pBdr>
        <w:top w:val="single" w:sz="8" w:space="0" w:color="auto"/>
        <w:left w:val="single" w:sz="8" w:space="0" w:color="auto"/>
        <w:bottom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89">
    <w:name w:val="xl189"/>
    <w:basedOn w:val="Normal"/>
    <w:rsid w:val="00035CFE"/>
    <w:pPr>
      <w:pBdr>
        <w:top w:val="single" w:sz="8" w:space="0" w:color="auto"/>
        <w:left w:val="single" w:sz="8" w:space="0" w:color="auto"/>
        <w:bottom w:val="single" w:sz="8" w:space="0" w:color="auto"/>
        <w:right w:val="single" w:sz="4"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90">
    <w:name w:val="xl190"/>
    <w:basedOn w:val="Normal"/>
    <w:rsid w:val="00035CFE"/>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91">
    <w:name w:val="xl191"/>
    <w:basedOn w:val="Normal"/>
    <w:rsid w:val="00035CFE"/>
    <w:pPr>
      <w:pBdr>
        <w:top w:val="single" w:sz="8" w:space="0" w:color="auto"/>
        <w:left w:val="single" w:sz="4" w:space="0" w:color="auto"/>
        <w:bottom w:val="single" w:sz="8" w:space="0" w:color="auto"/>
        <w:right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92">
    <w:name w:val="xl192"/>
    <w:basedOn w:val="Normal"/>
    <w:rsid w:val="00035CFE"/>
    <w:pPr>
      <w:spacing w:before="100" w:beforeAutospacing="1" w:after="100" w:afterAutospacing="1"/>
      <w:jc w:val="both"/>
    </w:pPr>
    <w:rPr>
      <w:rFonts w:ascii="Arial Narrow" w:hAnsi="Arial Narrow"/>
      <w:lang w:val="hr-BA" w:eastAsia="hr-BA"/>
    </w:rPr>
  </w:style>
  <w:style w:type="paragraph" w:customStyle="1" w:styleId="xl193">
    <w:name w:val="xl193"/>
    <w:basedOn w:val="Normal"/>
    <w:rsid w:val="00035CFE"/>
    <w:pPr>
      <w:pBdr>
        <w:top w:val="single" w:sz="8" w:space="0" w:color="auto"/>
        <w:left w:val="single" w:sz="8" w:space="0" w:color="auto"/>
        <w:bottom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94">
    <w:name w:val="xl194"/>
    <w:basedOn w:val="Normal"/>
    <w:rsid w:val="00035CFE"/>
    <w:pPr>
      <w:pBdr>
        <w:top w:val="single" w:sz="8" w:space="0" w:color="auto"/>
        <w:bottom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95">
    <w:name w:val="xl195"/>
    <w:basedOn w:val="Normal"/>
    <w:rsid w:val="00035CFE"/>
    <w:pPr>
      <w:pBdr>
        <w:top w:val="single" w:sz="8" w:space="0" w:color="auto"/>
        <w:bottom w:val="single" w:sz="8" w:space="0" w:color="auto"/>
        <w:right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196">
    <w:name w:val="xl196"/>
    <w:basedOn w:val="Normal"/>
    <w:rsid w:val="00035CFE"/>
    <w:pPr>
      <w:spacing w:before="100" w:beforeAutospacing="1" w:after="100" w:afterAutospacing="1"/>
    </w:pPr>
    <w:rPr>
      <w:rFonts w:ascii="Arial Narrow" w:hAnsi="Arial Narrow"/>
      <w:lang w:val="hr-BA" w:eastAsia="hr-BA"/>
    </w:rPr>
  </w:style>
  <w:style w:type="paragraph" w:customStyle="1" w:styleId="xl197">
    <w:name w:val="xl197"/>
    <w:basedOn w:val="Normal"/>
    <w:rsid w:val="00035CF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lang w:val="hr-BA" w:eastAsia="hr-BA"/>
    </w:rPr>
  </w:style>
  <w:style w:type="paragraph" w:customStyle="1" w:styleId="xl198">
    <w:name w:val="xl198"/>
    <w:basedOn w:val="Normal"/>
    <w:rsid w:val="00035CFE"/>
    <w:pPr>
      <w:spacing w:before="100" w:beforeAutospacing="1" w:after="100" w:afterAutospacing="1"/>
      <w:jc w:val="center"/>
    </w:pPr>
    <w:rPr>
      <w:rFonts w:ascii="Arial Narrow" w:hAnsi="Arial Narrow"/>
      <w:b/>
      <w:bCs/>
      <w:lang w:val="hr-BA" w:eastAsia="hr-BA"/>
    </w:rPr>
  </w:style>
  <w:style w:type="paragraph" w:customStyle="1" w:styleId="xl199">
    <w:name w:val="xl199"/>
    <w:basedOn w:val="Normal"/>
    <w:rsid w:val="00035CF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200">
    <w:name w:val="xl200"/>
    <w:basedOn w:val="Normal"/>
    <w:rsid w:val="00035CF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pPr>
    <w:rPr>
      <w:rFonts w:ascii="Arial Narrow" w:hAnsi="Arial Narrow"/>
      <w:b/>
      <w:bCs/>
      <w:lang w:val="hr-BA" w:eastAsia="hr-BA"/>
    </w:rPr>
  </w:style>
  <w:style w:type="paragraph" w:customStyle="1" w:styleId="xl201">
    <w:name w:val="xl201"/>
    <w:basedOn w:val="Normal"/>
    <w:rsid w:val="00035CFE"/>
    <w:pPr>
      <w:pBdr>
        <w:left w:val="single" w:sz="4" w:space="0" w:color="auto"/>
      </w:pBdr>
      <w:shd w:val="clear" w:color="000000" w:fill="A6A6A6"/>
      <w:spacing w:before="100" w:beforeAutospacing="1" w:after="100" w:afterAutospacing="1"/>
      <w:jc w:val="center"/>
    </w:pPr>
    <w:rPr>
      <w:rFonts w:ascii="Arial Narrow" w:hAnsi="Arial Narrow"/>
      <w:b/>
      <w:bCs/>
      <w:lang w:val="hr-BA" w:eastAsia="hr-BA"/>
    </w:rPr>
  </w:style>
  <w:style w:type="paragraph" w:customStyle="1" w:styleId="xl202">
    <w:name w:val="xl202"/>
    <w:basedOn w:val="Normal"/>
    <w:rsid w:val="00035CFE"/>
    <w:pPr>
      <w:shd w:val="clear" w:color="000000" w:fill="A6A6A6"/>
      <w:spacing w:before="100" w:beforeAutospacing="1" w:after="100" w:afterAutospacing="1"/>
      <w:jc w:val="center"/>
    </w:pPr>
    <w:rPr>
      <w:rFonts w:ascii="Arial Narrow" w:hAnsi="Arial Narrow"/>
      <w:b/>
      <w:bCs/>
      <w:lang w:val="hr-BA" w:eastAsia="hr-BA"/>
    </w:rPr>
  </w:style>
  <w:style w:type="paragraph" w:customStyle="1" w:styleId="xl203">
    <w:name w:val="xl203"/>
    <w:basedOn w:val="Normal"/>
    <w:rsid w:val="00035CFE"/>
    <w:pPr>
      <w:pBdr>
        <w:right w:val="single" w:sz="4" w:space="0" w:color="auto"/>
      </w:pBdr>
      <w:shd w:val="clear" w:color="000000" w:fill="A6A6A6"/>
      <w:spacing w:before="100" w:beforeAutospacing="1" w:after="100" w:afterAutospacing="1"/>
      <w:jc w:val="center"/>
    </w:pPr>
    <w:rPr>
      <w:rFonts w:ascii="Arial Narrow" w:hAnsi="Arial Narrow"/>
      <w:b/>
      <w:bCs/>
      <w:lang w:val="hr-BA" w:eastAsia="hr-BA"/>
    </w:rPr>
  </w:style>
  <w:style w:type="paragraph" w:customStyle="1" w:styleId="xl204">
    <w:name w:val="xl204"/>
    <w:basedOn w:val="Normal"/>
    <w:rsid w:val="00035CFE"/>
    <w:pPr>
      <w:pBdr>
        <w:left w:val="single" w:sz="8" w:space="0" w:color="auto"/>
        <w:bottom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205">
    <w:name w:val="xl205"/>
    <w:basedOn w:val="Normal"/>
    <w:rsid w:val="00035CFE"/>
    <w:pPr>
      <w:pBdr>
        <w:bottom w:val="single" w:sz="8" w:space="0" w:color="auto"/>
      </w:pBdr>
      <w:shd w:val="clear" w:color="000000" w:fill="C0C0C0"/>
      <w:spacing w:before="100" w:beforeAutospacing="1" w:after="100" w:afterAutospacing="1"/>
      <w:jc w:val="center"/>
    </w:pPr>
    <w:rPr>
      <w:rFonts w:ascii="Arial Narrow" w:hAnsi="Arial Narrow"/>
      <w:b/>
      <w:bCs/>
      <w:lang w:val="hr-BA" w:eastAsia="hr-BA"/>
    </w:rPr>
  </w:style>
  <w:style w:type="paragraph" w:customStyle="1" w:styleId="xl206">
    <w:name w:val="xl206"/>
    <w:basedOn w:val="Normal"/>
    <w:rsid w:val="00035CFE"/>
    <w:pPr>
      <w:pBdr>
        <w:bottom w:val="single" w:sz="8" w:space="0" w:color="auto"/>
        <w:right w:val="single" w:sz="8" w:space="0" w:color="auto"/>
      </w:pBdr>
      <w:shd w:val="clear" w:color="000000" w:fill="C0C0C0"/>
      <w:spacing w:before="100" w:beforeAutospacing="1" w:after="100" w:afterAutospacing="1"/>
      <w:jc w:val="center"/>
    </w:pPr>
    <w:rPr>
      <w:rFonts w:ascii="Arial Narrow" w:hAnsi="Arial Narrow"/>
      <w:b/>
      <w:bCs/>
      <w:lang w:val="hr-BA" w:eastAsia="hr-B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81381">
      <w:bodyDiv w:val="1"/>
      <w:marLeft w:val="0"/>
      <w:marRight w:val="0"/>
      <w:marTop w:val="0"/>
      <w:marBottom w:val="0"/>
      <w:divBdr>
        <w:top w:val="none" w:sz="0" w:space="0" w:color="auto"/>
        <w:left w:val="none" w:sz="0" w:space="0" w:color="auto"/>
        <w:bottom w:val="none" w:sz="0" w:space="0" w:color="auto"/>
        <w:right w:val="none" w:sz="0" w:space="0" w:color="auto"/>
      </w:divBdr>
      <w:divsChild>
        <w:div w:id="178203686">
          <w:marLeft w:val="0"/>
          <w:marRight w:val="0"/>
          <w:marTop w:val="0"/>
          <w:marBottom w:val="0"/>
          <w:divBdr>
            <w:top w:val="none" w:sz="0" w:space="0" w:color="auto"/>
            <w:left w:val="none" w:sz="0" w:space="0" w:color="auto"/>
            <w:bottom w:val="none" w:sz="0" w:space="0" w:color="auto"/>
            <w:right w:val="none" w:sz="0" w:space="0" w:color="auto"/>
          </w:divBdr>
        </w:div>
        <w:div w:id="677469819">
          <w:marLeft w:val="0"/>
          <w:marRight w:val="0"/>
          <w:marTop w:val="0"/>
          <w:marBottom w:val="0"/>
          <w:divBdr>
            <w:top w:val="none" w:sz="0" w:space="0" w:color="auto"/>
            <w:left w:val="none" w:sz="0" w:space="0" w:color="auto"/>
            <w:bottom w:val="none" w:sz="0" w:space="0" w:color="auto"/>
            <w:right w:val="none" w:sz="0" w:space="0" w:color="auto"/>
          </w:divBdr>
        </w:div>
        <w:div w:id="797534776">
          <w:marLeft w:val="0"/>
          <w:marRight w:val="0"/>
          <w:marTop w:val="0"/>
          <w:marBottom w:val="0"/>
          <w:divBdr>
            <w:top w:val="none" w:sz="0" w:space="0" w:color="auto"/>
            <w:left w:val="none" w:sz="0" w:space="0" w:color="auto"/>
            <w:bottom w:val="none" w:sz="0" w:space="0" w:color="auto"/>
            <w:right w:val="none" w:sz="0" w:space="0" w:color="auto"/>
          </w:divBdr>
        </w:div>
        <w:div w:id="831069835">
          <w:marLeft w:val="0"/>
          <w:marRight w:val="0"/>
          <w:marTop w:val="0"/>
          <w:marBottom w:val="0"/>
          <w:divBdr>
            <w:top w:val="none" w:sz="0" w:space="0" w:color="auto"/>
            <w:left w:val="none" w:sz="0" w:space="0" w:color="auto"/>
            <w:bottom w:val="none" w:sz="0" w:space="0" w:color="auto"/>
            <w:right w:val="none" w:sz="0" w:space="0" w:color="auto"/>
          </w:divBdr>
        </w:div>
        <w:div w:id="1082526149">
          <w:marLeft w:val="0"/>
          <w:marRight w:val="0"/>
          <w:marTop w:val="0"/>
          <w:marBottom w:val="0"/>
          <w:divBdr>
            <w:top w:val="none" w:sz="0" w:space="0" w:color="auto"/>
            <w:left w:val="none" w:sz="0" w:space="0" w:color="auto"/>
            <w:bottom w:val="none" w:sz="0" w:space="0" w:color="auto"/>
            <w:right w:val="none" w:sz="0" w:space="0" w:color="auto"/>
          </w:divBdr>
        </w:div>
        <w:div w:id="1103264984">
          <w:marLeft w:val="0"/>
          <w:marRight w:val="0"/>
          <w:marTop w:val="0"/>
          <w:marBottom w:val="0"/>
          <w:divBdr>
            <w:top w:val="none" w:sz="0" w:space="0" w:color="auto"/>
            <w:left w:val="none" w:sz="0" w:space="0" w:color="auto"/>
            <w:bottom w:val="none" w:sz="0" w:space="0" w:color="auto"/>
            <w:right w:val="none" w:sz="0" w:space="0" w:color="auto"/>
          </w:divBdr>
        </w:div>
        <w:div w:id="1140538116">
          <w:marLeft w:val="0"/>
          <w:marRight w:val="0"/>
          <w:marTop w:val="0"/>
          <w:marBottom w:val="0"/>
          <w:divBdr>
            <w:top w:val="none" w:sz="0" w:space="0" w:color="auto"/>
            <w:left w:val="none" w:sz="0" w:space="0" w:color="auto"/>
            <w:bottom w:val="none" w:sz="0" w:space="0" w:color="auto"/>
            <w:right w:val="none" w:sz="0" w:space="0" w:color="auto"/>
          </w:divBdr>
        </w:div>
        <w:div w:id="1372460218">
          <w:marLeft w:val="0"/>
          <w:marRight w:val="0"/>
          <w:marTop w:val="0"/>
          <w:marBottom w:val="0"/>
          <w:divBdr>
            <w:top w:val="none" w:sz="0" w:space="0" w:color="auto"/>
            <w:left w:val="none" w:sz="0" w:space="0" w:color="auto"/>
            <w:bottom w:val="none" w:sz="0" w:space="0" w:color="auto"/>
            <w:right w:val="none" w:sz="0" w:space="0" w:color="auto"/>
          </w:divBdr>
        </w:div>
        <w:div w:id="2015956661">
          <w:marLeft w:val="0"/>
          <w:marRight w:val="0"/>
          <w:marTop w:val="0"/>
          <w:marBottom w:val="0"/>
          <w:divBdr>
            <w:top w:val="none" w:sz="0" w:space="0" w:color="auto"/>
            <w:left w:val="none" w:sz="0" w:space="0" w:color="auto"/>
            <w:bottom w:val="none" w:sz="0" w:space="0" w:color="auto"/>
            <w:right w:val="none" w:sz="0" w:space="0" w:color="auto"/>
          </w:divBdr>
        </w:div>
      </w:divsChild>
    </w:div>
    <w:div w:id="138347714">
      <w:bodyDiv w:val="1"/>
      <w:marLeft w:val="0"/>
      <w:marRight w:val="0"/>
      <w:marTop w:val="0"/>
      <w:marBottom w:val="0"/>
      <w:divBdr>
        <w:top w:val="none" w:sz="0" w:space="0" w:color="auto"/>
        <w:left w:val="none" w:sz="0" w:space="0" w:color="auto"/>
        <w:bottom w:val="none" w:sz="0" w:space="0" w:color="auto"/>
        <w:right w:val="none" w:sz="0" w:space="0" w:color="auto"/>
      </w:divBdr>
    </w:div>
    <w:div w:id="223682433">
      <w:bodyDiv w:val="1"/>
      <w:marLeft w:val="0"/>
      <w:marRight w:val="0"/>
      <w:marTop w:val="0"/>
      <w:marBottom w:val="0"/>
      <w:divBdr>
        <w:top w:val="none" w:sz="0" w:space="0" w:color="auto"/>
        <w:left w:val="none" w:sz="0" w:space="0" w:color="auto"/>
        <w:bottom w:val="none" w:sz="0" w:space="0" w:color="auto"/>
        <w:right w:val="none" w:sz="0" w:space="0" w:color="auto"/>
      </w:divBdr>
    </w:div>
    <w:div w:id="228881384">
      <w:bodyDiv w:val="1"/>
      <w:marLeft w:val="0"/>
      <w:marRight w:val="0"/>
      <w:marTop w:val="0"/>
      <w:marBottom w:val="0"/>
      <w:divBdr>
        <w:top w:val="none" w:sz="0" w:space="0" w:color="auto"/>
        <w:left w:val="none" w:sz="0" w:space="0" w:color="auto"/>
        <w:bottom w:val="none" w:sz="0" w:space="0" w:color="auto"/>
        <w:right w:val="none" w:sz="0" w:space="0" w:color="auto"/>
      </w:divBdr>
    </w:div>
    <w:div w:id="267467338">
      <w:bodyDiv w:val="1"/>
      <w:marLeft w:val="0"/>
      <w:marRight w:val="0"/>
      <w:marTop w:val="0"/>
      <w:marBottom w:val="0"/>
      <w:divBdr>
        <w:top w:val="none" w:sz="0" w:space="0" w:color="auto"/>
        <w:left w:val="none" w:sz="0" w:space="0" w:color="auto"/>
        <w:bottom w:val="none" w:sz="0" w:space="0" w:color="auto"/>
        <w:right w:val="none" w:sz="0" w:space="0" w:color="auto"/>
      </w:divBdr>
    </w:div>
    <w:div w:id="342248098">
      <w:bodyDiv w:val="1"/>
      <w:marLeft w:val="0"/>
      <w:marRight w:val="0"/>
      <w:marTop w:val="0"/>
      <w:marBottom w:val="0"/>
      <w:divBdr>
        <w:top w:val="none" w:sz="0" w:space="0" w:color="auto"/>
        <w:left w:val="none" w:sz="0" w:space="0" w:color="auto"/>
        <w:bottom w:val="none" w:sz="0" w:space="0" w:color="auto"/>
        <w:right w:val="none" w:sz="0" w:space="0" w:color="auto"/>
      </w:divBdr>
    </w:div>
    <w:div w:id="441000013">
      <w:bodyDiv w:val="1"/>
      <w:marLeft w:val="0"/>
      <w:marRight w:val="0"/>
      <w:marTop w:val="0"/>
      <w:marBottom w:val="0"/>
      <w:divBdr>
        <w:top w:val="none" w:sz="0" w:space="0" w:color="auto"/>
        <w:left w:val="none" w:sz="0" w:space="0" w:color="auto"/>
        <w:bottom w:val="none" w:sz="0" w:space="0" w:color="auto"/>
        <w:right w:val="none" w:sz="0" w:space="0" w:color="auto"/>
      </w:divBdr>
    </w:div>
    <w:div w:id="481822258">
      <w:bodyDiv w:val="1"/>
      <w:marLeft w:val="0"/>
      <w:marRight w:val="0"/>
      <w:marTop w:val="0"/>
      <w:marBottom w:val="0"/>
      <w:divBdr>
        <w:top w:val="none" w:sz="0" w:space="0" w:color="auto"/>
        <w:left w:val="none" w:sz="0" w:space="0" w:color="auto"/>
        <w:bottom w:val="none" w:sz="0" w:space="0" w:color="auto"/>
        <w:right w:val="none" w:sz="0" w:space="0" w:color="auto"/>
      </w:divBdr>
    </w:div>
    <w:div w:id="558050637">
      <w:bodyDiv w:val="1"/>
      <w:marLeft w:val="0"/>
      <w:marRight w:val="0"/>
      <w:marTop w:val="0"/>
      <w:marBottom w:val="0"/>
      <w:divBdr>
        <w:top w:val="none" w:sz="0" w:space="0" w:color="auto"/>
        <w:left w:val="none" w:sz="0" w:space="0" w:color="auto"/>
        <w:bottom w:val="none" w:sz="0" w:space="0" w:color="auto"/>
        <w:right w:val="none" w:sz="0" w:space="0" w:color="auto"/>
      </w:divBdr>
    </w:div>
    <w:div w:id="717895601">
      <w:bodyDiv w:val="1"/>
      <w:marLeft w:val="0"/>
      <w:marRight w:val="0"/>
      <w:marTop w:val="0"/>
      <w:marBottom w:val="0"/>
      <w:divBdr>
        <w:top w:val="none" w:sz="0" w:space="0" w:color="auto"/>
        <w:left w:val="none" w:sz="0" w:space="0" w:color="auto"/>
        <w:bottom w:val="none" w:sz="0" w:space="0" w:color="auto"/>
        <w:right w:val="none" w:sz="0" w:space="0" w:color="auto"/>
      </w:divBdr>
    </w:div>
    <w:div w:id="949049187">
      <w:bodyDiv w:val="1"/>
      <w:marLeft w:val="0"/>
      <w:marRight w:val="0"/>
      <w:marTop w:val="0"/>
      <w:marBottom w:val="0"/>
      <w:divBdr>
        <w:top w:val="none" w:sz="0" w:space="0" w:color="auto"/>
        <w:left w:val="none" w:sz="0" w:space="0" w:color="auto"/>
        <w:bottom w:val="none" w:sz="0" w:space="0" w:color="auto"/>
        <w:right w:val="none" w:sz="0" w:space="0" w:color="auto"/>
      </w:divBdr>
    </w:div>
    <w:div w:id="973101967">
      <w:bodyDiv w:val="1"/>
      <w:marLeft w:val="0"/>
      <w:marRight w:val="0"/>
      <w:marTop w:val="0"/>
      <w:marBottom w:val="0"/>
      <w:divBdr>
        <w:top w:val="none" w:sz="0" w:space="0" w:color="auto"/>
        <w:left w:val="none" w:sz="0" w:space="0" w:color="auto"/>
        <w:bottom w:val="none" w:sz="0" w:space="0" w:color="auto"/>
        <w:right w:val="none" w:sz="0" w:space="0" w:color="auto"/>
      </w:divBdr>
    </w:div>
    <w:div w:id="1069619674">
      <w:bodyDiv w:val="1"/>
      <w:marLeft w:val="0"/>
      <w:marRight w:val="0"/>
      <w:marTop w:val="0"/>
      <w:marBottom w:val="0"/>
      <w:divBdr>
        <w:top w:val="none" w:sz="0" w:space="0" w:color="auto"/>
        <w:left w:val="none" w:sz="0" w:space="0" w:color="auto"/>
        <w:bottom w:val="none" w:sz="0" w:space="0" w:color="auto"/>
        <w:right w:val="none" w:sz="0" w:space="0" w:color="auto"/>
      </w:divBdr>
    </w:div>
    <w:div w:id="1092555330">
      <w:bodyDiv w:val="1"/>
      <w:marLeft w:val="0"/>
      <w:marRight w:val="0"/>
      <w:marTop w:val="0"/>
      <w:marBottom w:val="0"/>
      <w:divBdr>
        <w:top w:val="none" w:sz="0" w:space="0" w:color="auto"/>
        <w:left w:val="none" w:sz="0" w:space="0" w:color="auto"/>
        <w:bottom w:val="none" w:sz="0" w:space="0" w:color="auto"/>
        <w:right w:val="none" w:sz="0" w:space="0" w:color="auto"/>
      </w:divBdr>
    </w:div>
    <w:div w:id="1210148972">
      <w:bodyDiv w:val="1"/>
      <w:marLeft w:val="0"/>
      <w:marRight w:val="0"/>
      <w:marTop w:val="0"/>
      <w:marBottom w:val="0"/>
      <w:divBdr>
        <w:top w:val="none" w:sz="0" w:space="0" w:color="auto"/>
        <w:left w:val="none" w:sz="0" w:space="0" w:color="auto"/>
        <w:bottom w:val="none" w:sz="0" w:space="0" w:color="auto"/>
        <w:right w:val="none" w:sz="0" w:space="0" w:color="auto"/>
      </w:divBdr>
    </w:div>
    <w:div w:id="1331062877">
      <w:bodyDiv w:val="1"/>
      <w:marLeft w:val="0"/>
      <w:marRight w:val="0"/>
      <w:marTop w:val="0"/>
      <w:marBottom w:val="0"/>
      <w:divBdr>
        <w:top w:val="none" w:sz="0" w:space="0" w:color="auto"/>
        <w:left w:val="none" w:sz="0" w:space="0" w:color="auto"/>
        <w:bottom w:val="none" w:sz="0" w:space="0" w:color="auto"/>
        <w:right w:val="none" w:sz="0" w:space="0" w:color="auto"/>
      </w:divBdr>
    </w:div>
    <w:div w:id="1359358191">
      <w:bodyDiv w:val="1"/>
      <w:marLeft w:val="0"/>
      <w:marRight w:val="0"/>
      <w:marTop w:val="0"/>
      <w:marBottom w:val="0"/>
      <w:divBdr>
        <w:top w:val="none" w:sz="0" w:space="0" w:color="auto"/>
        <w:left w:val="none" w:sz="0" w:space="0" w:color="auto"/>
        <w:bottom w:val="none" w:sz="0" w:space="0" w:color="auto"/>
        <w:right w:val="none" w:sz="0" w:space="0" w:color="auto"/>
      </w:divBdr>
    </w:div>
    <w:div w:id="1426731756">
      <w:bodyDiv w:val="1"/>
      <w:marLeft w:val="0"/>
      <w:marRight w:val="0"/>
      <w:marTop w:val="0"/>
      <w:marBottom w:val="0"/>
      <w:divBdr>
        <w:top w:val="none" w:sz="0" w:space="0" w:color="auto"/>
        <w:left w:val="none" w:sz="0" w:space="0" w:color="auto"/>
        <w:bottom w:val="none" w:sz="0" w:space="0" w:color="auto"/>
        <w:right w:val="none" w:sz="0" w:space="0" w:color="auto"/>
      </w:divBdr>
    </w:div>
    <w:div w:id="1513182184">
      <w:bodyDiv w:val="1"/>
      <w:marLeft w:val="0"/>
      <w:marRight w:val="0"/>
      <w:marTop w:val="0"/>
      <w:marBottom w:val="0"/>
      <w:divBdr>
        <w:top w:val="none" w:sz="0" w:space="0" w:color="auto"/>
        <w:left w:val="none" w:sz="0" w:space="0" w:color="auto"/>
        <w:bottom w:val="none" w:sz="0" w:space="0" w:color="auto"/>
        <w:right w:val="none" w:sz="0" w:space="0" w:color="auto"/>
      </w:divBdr>
    </w:div>
    <w:div w:id="1529755558">
      <w:bodyDiv w:val="1"/>
      <w:marLeft w:val="0"/>
      <w:marRight w:val="0"/>
      <w:marTop w:val="0"/>
      <w:marBottom w:val="0"/>
      <w:divBdr>
        <w:top w:val="none" w:sz="0" w:space="0" w:color="auto"/>
        <w:left w:val="none" w:sz="0" w:space="0" w:color="auto"/>
        <w:bottom w:val="none" w:sz="0" w:space="0" w:color="auto"/>
        <w:right w:val="none" w:sz="0" w:space="0" w:color="auto"/>
      </w:divBdr>
    </w:div>
    <w:div w:id="1629513132">
      <w:bodyDiv w:val="1"/>
      <w:marLeft w:val="0"/>
      <w:marRight w:val="0"/>
      <w:marTop w:val="0"/>
      <w:marBottom w:val="0"/>
      <w:divBdr>
        <w:top w:val="none" w:sz="0" w:space="0" w:color="auto"/>
        <w:left w:val="none" w:sz="0" w:space="0" w:color="auto"/>
        <w:bottom w:val="none" w:sz="0" w:space="0" w:color="auto"/>
        <w:right w:val="none" w:sz="0" w:space="0" w:color="auto"/>
      </w:divBdr>
    </w:div>
    <w:div w:id="2037805968">
      <w:bodyDiv w:val="1"/>
      <w:marLeft w:val="0"/>
      <w:marRight w:val="0"/>
      <w:marTop w:val="0"/>
      <w:marBottom w:val="0"/>
      <w:divBdr>
        <w:top w:val="none" w:sz="0" w:space="0" w:color="auto"/>
        <w:left w:val="none" w:sz="0" w:space="0" w:color="auto"/>
        <w:bottom w:val="none" w:sz="0" w:space="0" w:color="auto"/>
        <w:right w:val="none" w:sz="0" w:space="0" w:color="auto"/>
      </w:divBdr>
    </w:div>
    <w:div w:id="2049798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orasje.ba"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orasje.b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050092-00E7-473F-8BBB-F48B2BC99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944</TotalTime>
  <Pages>17</Pages>
  <Words>7170</Words>
  <Characters>40869</Characters>
  <Application>Microsoft Office Word</Application>
  <DocSecurity>0</DocSecurity>
  <Lines>340</Lines>
  <Paragraphs>95</Paragraphs>
  <ScaleCrop>false</ScaleCrop>
  <HeadingPairs>
    <vt:vector size="2" baseType="variant">
      <vt:variant>
        <vt:lpstr>Naslov</vt:lpstr>
      </vt:variant>
      <vt:variant>
        <vt:i4>1</vt:i4>
      </vt:variant>
    </vt:vector>
  </HeadingPairs>
  <TitlesOfParts>
    <vt:vector size="1" baseType="lpstr">
      <vt:lpstr>Bosna i Hercegovina</vt:lpstr>
    </vt:vector>
  </TitlesOfParts>
  <Company/>
  <LinksUpToDate>false</LinksUpToDate>
  <CharactersWithSpaces>47944</CharactersWithSpaces>
  <SharedDoc>false</SharedDoc>
  <HLinks>
    <vt:vector size="18" baseType="variant">
      <vt:variant>
        <vt:i4>917629</vt:i4>
      </vt:variant>
      <vt:variant>
        <vt:i4>0</vt:i4>
      </vt:variant>
      <vt:variant>
        <vt:i4>0</vt:i4>
      </vt:variant>
      <vt:variant>
        <vt:i4>5</vt:i4>
      </vt:variant>
      <vt:variant>
        <vt:lpwstr>mailto:ruza.nedic@orasje.ba</vt:lpwstr>
      </vt:variant>
      <vt:variant>
        <vt:lpwstr/>
      </vt:variant>
      <vt:variant>
        <vt:i4>86</vt:i4>
      </vt:variant>
      <vt:variant>
        <vt:i4>6</vt:i4>
      </vt:variant>
      <vt:variant>
        <vt:i4>0</vt:i4>
      </vt:variant>
      <vt:variant>
        <vt:i4>5</vt:i4>
      </vt:variant>
      <vt:variant>
        <vt:lpwstr>http://www.orasje.ba/</vt:lpwstr>
      </vt:variant>
      <vt:variant>
        <vt:lpwstr/>
      </vt:variant>
      <vt:variant>
        <vt:i4>86</vt:i4>
      </vt:variant>
      <vt:variant>
        <vt:i4>0</vt:i4>
      </vt:variant>
      <vt:variant>
        <vt:i4>0</vt:i4>
      </vt:variant>
      <vt:variant>
        <vt:i4>5</vt:i4>
      </vt:variant>
      <vt:variant>
        <vt:lpwstr>http://www.orasje.ba/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Bosna i Hercegovina</dc:title>
  <dc:subject/>
  <dc:creator>vista</dc:creator>
  <cp:keywords/>
  <cp:lastModifiedBy>Ruža Nedić</cp:lastModifiedBy>
  <cp:revision>77</cp:revision>
  <cp:lastPrinted>2025-07-18T07:14:00Z</cp:lastPrinted>
  <dcterms:created xsi:type="dcterms:W3CDTF">2025-05-23T11:33:00Z</dcterms:created>
  <dcterms:modified xsi:type="dcterms:W3CDTF">2025-08-05T07:33:00Z</dcterms:modified>
</cp:coreProperties>
</file>